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B8941" w14:textId="7B19D1FF" w:rsidR="00273DF9" w:rsidRDefault="003F4F11" w:rsidP="005F1F05">
      <w:pPr>
        <w:spacing w:line="240" w:lineRule="auto"/>
        <w:rPr>
          <w:b/>
          <w:bCs/>
          <w:sz w:val="32"/>
          <w:szCs w:val="32"/>
        </w:rPr>
      </w:pPr>
      <w:r>
        <w:rPr>
          <w:noProof/>
          <w:lang w:eastAsia="en-GB"/>
        </w:rPr>
        <mc:AlternateContent>
          <mc:Choice Requires="wps">
            <w:drawing>
              <wp:anchor distT="0" distB="0" distL="114300" distR="114300" simplePos="0" relativeHeight="251656704" behindDoc="0" locked="0" layoutInCell="1" allowOverlap="1" wp14:anchorId="289A1741" wp14:editId="29C49212">
                <wp:simplePos x="0" y="0"/>
                <wp:positionH relativeFrom="column">
                  <wp:posOffset>3313379</wp:posOffset>
                </wp:positionH>
                <wp:positionV relativeFrom="paragraph">
                  <wp:posOffset>-26035</wp:posOffset>
                </wp:positionV>
                <wp:extent cx="2400300" cy="826528"/>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26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D4F5C" w14:textId="77777777" w:rsidR="003F4F11" w:rsidRPr="001379E4" w:rsidRDefault="003F4F11" w:rsidP="00AA6851">
                            <w:pPr>
                              <w:tabs>
                                <w:tab w:val="left" w:pos="4962"/>
                                <w:tab w:val="left" w:pos="7371"/>
                                <w:tab w:val="right" w:pos="8080"/>
                              </w:tabs>
                              <w:spacing w:after="0"/>
                              <w:jc w:val="right"/>
                              <w:rPr>
                                <w:rFonts w:ascii="Arial" w:hAnsi="Arial" w:cs="Arial"/>
                                <w:b/>
                                <w:sz w:val="18"/>
                                <w:szCs w:val="18"/>
                              </w:rPr>
                            </w:pPr>
                            <w:r w:rsidRPr="001379E4">
                              <w:rPr>
                                <w:rFonts w:ascii="Arial" w:hAnsi="Arial" w:cs="Arial"/>
                                <w:b/>
                                <w:sz w:val="18"/>
                                <w:szCs w:val="18"/>
                                <w:lang w:val="en-US" w:eastAsia="en-GB"/>
                              </w:rPr>
                              <w:t>297 Euston Road</w:t>
                            </w:r>
                            <w:r w:rsidRPr="001379E4">
                              <w:rPr>
                                <w:rFonts w:ascii="Arial" w:hAnsi="Arial" w:cs="Arial"/>
                                <w:b/>
                                <w:sz w:val="18"/>
                                <w:szCs w:val="18"/>
                                <w:lang w:val="en-US" w:eastAsia="en-GB"/>
                              </w:rPr>
                              <w:br/>
                              <w:t>London NW1 3AD</w:t>
                            </w:r>
                          </w:p>
                          <w:p w14:paraId="4A1A30A6" w14:textId="77777777" w:rsidR="003F4F11" w:rsidRDefault="003F4F11" w:rsidP="00AA6851">
                            <w:pPr>
                              <w:tabs>
                                <w:tab w:val="right" w:pos="8080"/>
                              </w:tabs>
                              <w:spacing w:after="0"/>
                              <w:jc w:val="right"/>
                              <w:rPr>
                                <w:rFonts w:ascii="Arial" w:hAnsi="Arial"/>
                                <w:sz w:val="18"/>
                              </w:rPr>
                            </w:pPr>
                            <w:r>
                              <w:rPr>
                                <w:rFonts w:ascii="Arial" w:hAnsi="Arial"/>
                                <w:sz w:val="18"/>
                              </w:rPr>
                              <w:t>Tel: +44 (0) 20 7387 4949</w:t>
                            </w:r>
                          </w:p>
                          <w:p w14:paraId="69C91AEE" w14:textId="77777777" w:rsidR="003F4F11" w:rsidRDefault="003F4F11" w:rsidP="00AA6851">
                            <w:pPr>
                              <w:tabs>
                                <w:tab w:val="right" w:pos="8080"/>
                              </w:tabs>
                              <w:spacing w:after="0"/>
                              <w:jc w:val="right"/>
                              <w:rPr>
                                <w:rFonts w:ascii="Arial" w:hAnsi="Arial"/>
                                <w:sz w:val="18"/>
                              </w:rPr>
                            </w:pPr>
                            <w:r>
                              <w:rPr>
                                <w:rFonts w:ascii="Arial" w:hAnsi="Arial"/>
                                <w:sz w:val="18"/>
                              </w:rPr>
                              <w:t xml:space="preserve">Email: </w:t>
                            </w:r>
                            <w:hyperlink r:id="rId10" w:history="1">
                              <w:r w:rsidRPr="00934FDC">
                                <w:rPr>
                                  <w:rStyle w:val="Hyperlink"/>
                                  <w:rFonts w:ascii="Arial" w:hAnsi="Arial"/>
                                  <w:sz w:val="18"/>
                                </w:rPr>
                                <w:t>membership@instmc.org</w:t>
                              </w:r>
                            </w:hyperlink>
                            <w:r>
                              <w:rPr>
                                <w:rFonts w:ascii="Arial" w:hAnsi="Arial"/>
                                <w:sz w:val="18"/>
                              </w:rPr>
                              <w:t xml:space="preserve"> </w:t>
                            </w:r>
                          </w:p>
                          <w:p w14:paraId="631B195D" w14:textId="77777777" w:rsidR="003F4F11" w:rsidRDefault="003F4F11" w:rsidP="00AA6851">
                            <w:pPr>
                              <w:tabs>
                                <w:tab w:val="right" w:pos="8080"/>
                              </w:tabs>
                              <w:spacing w:after="0"/>
                              <w:jc w:val="right"/>
                              <w:rPr>
                                <w:rFonts w:ascii="Arial" w:hAnsi="Arial"/>
                              </w:rPr>
                            </w:pPr>
                            <w:r>
                              <w:rPr>
                                <w:rFonts w:ascii="Arial" w:hAnsi="Arial"/>
                                <w:sz w:val="18"/>
                              </w:rPr>
                              <w:t>Registered Charity Number 269815</w:t>
                            </w:r>
                          </w:p>
                          <w:p w14:paraId="21A8FD1F" w14:textId="77777777" w:rsidR="003F4F11" w:rsidRDefault="003F4F11" w:rsidP="00AA6851">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A1741" id="Rectangle 7" o:spid="_x0000_s1026" style="position:absolute;margin-left:260.9pt;margin-top:-2.05pt;width:189pt;height:6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" stroked="f">
                <v:textbox>
                  <w:txbxContent>
                    <w:p w14:paraId="0B3D4F5C" w14:textId="77777777" w:rsidR="003F4F11" w:rsidRPr="001379E4" w:rsidRDefault="003F4F11" w:rsidP="00AA6851">
                      <w:pPr>
                        <w:tabs>
                          <w:tab w:val="left" w:pos="4962"/>
                          <w:tab w:val="left" w:pos="7371"/>
                          <w:tab w:val="right" w:pos="8080"/>
                        </w:tabs>
                        <w:spacing w:after="0"/>
                        <w:jc w:val="right"/>
                        <w:rPr>
                          <w:rFonts w:ascii="Arial" w:hAnsi="Arial" w:cs="Arial"/>
                          <w:b/>
                          <w:sz w:val="18"/>
                          <w:szCs w:val="18"/>
                        </w:rPr>
                      </w:pPr>
                      <w:r w:rsidRPr="001379E4">
                        <w:rPr>
                          <w:rFonts w:ascii="Arial" w:hAnsi="Arial" w:cs="Arial"/>
                          <w:b/>
                          <w:sz w:val="18"/>
                          <w:szCs w:val="18"/>
                          <w:lang w:val="en-US" w:eastAsia="en-GB"/>
                        </w:rPr>
                        <w:t>297 Euston Road</w:t>
                      </w:r>
                      <w:r w:rsidRPr="001379E4">
                        <w:rPr>
                          <w:rFonts w:ascii="Arial" w:hAnsi="Arial" w:cs="Arial"/>
                          <w:b/>
                          <w:sz w:val="18"/>
                          <w:szCs w:val="18"/>
                          <w:lang w:val="en-US" w:eastAsia="en-GB"/>
                        </w:rPr>
                        <w:br/>
                        <w:t>London NW1 3AD</w:t>
                      </w:r>
                    </w:p>
                    <w:p w14:paraId="4A1A30A6" w14:textId="77777777" w:rsidR="003F4F11" w:rsidRDefault="003F4F11" w:rsidP="00AA6851">
                      <w:pPr>
                        <w:tabs>
                          <w:tab w:val="right" w:pos="8080"/>
                        </w:tabs>
                        <w:spacing w:after="0"/>
                        <w:jc w:val="right"/>
                        <w:rPr>
                          <w:rFonts w:ascii="Arial" w:hAnsi="Arial"/>
                          <w:sz w:val="18"/>
                        </w:rPr>
                      </w:pPr>
                      <w:r>
                        <w:rPr>
                          <w:rFonts w:ascii="Arial" w:hAnsi="Arial"/>
                          <w:sz w:val="18"/>
                        </w:rPr>
                        <w:t>Tel: +44 (0) 20 7387 4949</w:t>
                      </w:r>
                    </w:p>
                    <w:p w14:paraId="69C91AEE" w14:textId="77777777" w:rsidR="003F4F11" w:rsidRDefault="003F4F11" w:rsidP="00AA6851">
                      <w:pPr>
                        <w:tabs>
                          <w:tab w:val="right" w:pos="8080"/>
                        </w:tabs>
                        <w:spacing w:after="0"/>
                        <w:jc w:val="right"/>
                        <w:rPr>
                          <w:rFonts w:ascii="Arial" w:hAnsi="Arial"/>
                          <w:sz w:val="18"/>
                        </w:rPr>
                      </w:pPr>
                      <w:r>
                        <w:rPr>
                          <w:rFonts w:ascii="Arial" w:hAnsi="Arial"/>
                          <w:sz w:val="18"/>
                        </w:rPr>
                        <w:t xml:space="preserve">Email: </w:t>
                      </w:r>
                      <w:hyperlink r:id="rId11" w:history="1">
                        <w:r w:rsidRPr="00934FDC">
                          <w:rPr>
                            <w:rStyle w:val="Hyperlink"/>
                            <w:rFonts w:ascii="Arial" w:hAnsi="Arial"/>
                            <w:sz w:val="18"/>
                          </w:rPr>
                          <w:t>membership@instmc.org</w:t>
                        </w:r>
                      </w:hyperlink>
                      <w:r>
                        <w:rPr>
                          <w:rFonts w:ascii="Arial" w:hAnsi="Arial"/>
                          <w:sz w:val="18"/>
                        </w:rPr>
                        <w:t xml:space="preserve"> </w:t>
                      </w:r>
                    </w:p>
                    <w:p w14:paraId="631B195D" w14:textId="77777777" w:rsidR="003F4F11" w:rsidRDefault="003F4F11" w:rsidP="00AA6851">
                      <w:pPr>
                        <w:tabs>
                          <w:tab w:val="right" w:pos="8080"/>
                        </w:tabs>
                        <w:spacing w:after="0"/>
                        <w:jc w:val="right"/>
                        <w:rPr>
                          <w:rFonts w:ascii="Arial" w:hAnsi="Arial"/>
                        </w:rPr>
                      </w:pPr>
                      <w:r>
                        <w:rPr>
                          <w:rFonts w:ascii="Arial" w:hAnsi="Arial"/>
                          <w:sz w:val="18"/>
                        </w:rPr>
                        <w:t>Registered Charity Number 269815</w:t>
                      </w:r>
                    </w:p>
                    <w:p w14:paraId="21A8FD1F" w14:textId="77777777" w:rsidR="003F4F11" w:rsidRDefault="003F4F11" w:rsidP="00AA6851">
                      <w:pPr>
                        <w:spacing w:after="0"/>
                      </w:pPr>
                    </w:p>
                  </w:txbxContent>
                </v:textbox>
              </v:rect>
            </w:pict>
          </mc:Fallback>
        </mc:AlternateContent>
      </w:r>
    </w:p>
    <w:p w14:paraId="3E3C0B97" w14:textId="77777777" w:rsidR="00273DF9" w:rsidRDefault="00273DF9" w:rsidP="005F1F05">
      <w:pPr>
        <w:spacing w:line="240" w:lineRule="auto"/>
        <w:rPr>
          <w:b/>
          <w:bCs/>
          <w:sz w:val="32"/>
          <w:szCs w:val="32"/>
        </w:rPr>
      </w:pPr>
    </w:p>
    <w:p w14:paraId="24D48ABF" w14:textId="77777777" w:rsidR="003F4F11" w:rsidRPr="00AA6851" w:rsidRDefault="003F4F11" w:rsidP="005F1F05">
      <w:pPr>
        <w:spacing w:line="240" w:lineRule="auto"/>
        <w:rPr>
          <w:b/>
          <w:bCs/>
          <w:sz w:val="48"/>
          <w:szCs w:val="48"/>
        </w:rPr>
      </w:pPr>
    </w:p>
    <w:p w14:paraId="7CFF00F6" w14:textId="310F4C57" w:rsidR="002D6FF4" w:rsidRPr="00AB1173" w:rsidRDefault="002D6FF4" w:rsidP="005F1F05">
      <w:pPr>
        <w:spacing w:line="240" w:lineRule="auto"/>
        <w:rPr>
          <w:rFonts w:ascii="Aptos" w:hAnsi="Aptos" w:cs="Arial"/>
          <w:b/>
          <w:bCs/>
          <w:sz w:val="48"/>
          <w:szCs w:val="48"/>
        </w:rPr>
      </w:pPr>
      <w:r w:rsidRPr="00AB1173">
        <w:rPr>
          <w:rFonts w:ascii="Aptos" w:hAnsi="Aptos" w:cs="Arial"/>
          <w:b/>
          <w:bCs/>
          <w:sz w:val="48"/>
          <w:szCs w:val="48"/>
        </w:rPr>
        <w:t>InstMC Fellow</w:t>
      </w:r>
      <w:r w:rsidR="00AA6851" w:rsidRPr="00AB1173">
        <w:rPr>
          <w:rFonts w:ascii="Aptos" w:hAnsi="Aptos" w:cs="Arial"/>
          <w:b/>
          <w:bCs/>
          <w:sz w:val="48"/>
          <w:szCs w:val="48"/>
        </w:rPr>
        <w:t xml:space="preserve"> Application</w:t>
      </w:r>
      <w:r w:rsidR="00C63F46" w:rsidRPr="00AB1173">
        <w:rPr>
          <w:rFonts w:ascii="Aptos" w:hAnsi="Aptos" w:cs="Arial"/>
          <w:b/>
          <w:bCs/>
          <w:sz w:val="48"/>
          <w:szCs w:val="48"/>
        </w:rPr>
        <w:t xml:space="preserve"> </w:t>
      </w:r>
      <w:r w:rsidR="00853851" w:rsidRPr="00AB1173">
        <w:rPr>
          <w:rFonts w:ascii="Aptos" w:hAnsi="Aptos" w:cs="Arial"/>
          <w:b/>
          <w:bCs/>
          <w:sz w:val="48"/>
          <w:szCs w:val="48"/>
        </w:rPr>
        <w:t>Guidance</w:t>
      </w:r>
    </w:p>
    <w:p w14:paraId="127414EC" w14:textId="77777777" w:rsidR="004B1616" w:rsidRPr="00AB1173" w:rsidRDefault="004B1616" w:rsidP="002544D0">
      <w:pPr>
        <w:spacing w:line="240" w:lineRule="auto"/>
        <w:jc w:val="both"/>
        <w:rPr>
          <w:rFonts w:ascii="Aptos" w:hAnsi="Aptos" w:cs="Arial"/>
          <w:sz w:val="36"/>
          <w:szCs w:val="36"/>
        </w:rPr>
      </w:pPr>
    </w:p>
    <w:p w14:paraId="280A8017" w14:textId="22722E1F" w:rsidR="002D6FF4" w:rsidRPr="00AB1173" w:rsidRDefault="002D6FF4" w:rsidP="002544D0">
      <w:pPr>
        <w:spacing w:line="240" w:lineRule="auto"/>
        <w:jc w:val="both"/>
        <w:rPr>
          <w:rFonts w:ascii="Aptos" w:hAnsi="Aptos" w:cs="Arial"/>
        </w:rPr>
      </w:pPr>
      <w:r w:rsidRPr="00AB1173">
        <w:rPr>
          <w:rFonts w:ascii="Aptos" w:hAnsi="Aptos" w:cs="Arial"/>
        </w:rPr>
        <w:t xml:space="preserve">This document lists the requirements needed for a Member to transfer </w:t>
      </w:r>
      <w:r w:rsidR="00760939" w:rsidRPr="00AB1173">
        <w:rPr>
          <w:rFonts w:ascii="Aptos" w:hAnsi="Aptos" w:cs="Arial"/>
        </w:rPr>
        <w:t>to</w:t>
      </w:r>
      <w:r w:rsidR="00722F20" w:rsidRPr="00AB1173">
        <w:rPr>
          <w:rFonts w:ascii="Aptos" w:hAnsi="Aptos" w:cs="Arial"/>
        </w:rPr>
        <w:t xml:space="preserve"> the grade of Fellow,</w:t>
      </w:r>
      <w:r w:rsidR="00760939" w:rsidRPr="00AB1173">
        <w:rPr>
          <w:rFonts w:ascii="Aptos" w:hAnsi="Aptos" w:cs="Arial"/>
        </w:rPr>
        <w:t xml:space="preserve"> </w:t>
      </w:r>
      <w:r w:rsidRPr="00AB1173">
        <w:rPr>
          <w:rFonts w:ascii="Aptos" w:hAnsi="Aptos" w:cs="Arial"/>
        </w:rPr>
        <w:t xml:space="preserve">or </w:t>
      </w:r>
      <w:r w:rsidR="00B53601" w:rsidRPr="00AB1173">
        <w:rPr>
          <w:rFonts w:ascii="Aptos" w:hAnsi="Aptos" w:cs="Arial"/>
        </w:rPr>
        <w:t xml:space="preserve">for an applicant </w:t>
      </w:r>
      <w:r w:rsidR="004B1616" w:rsidRPr="00AB1173">
        <w:rPr>
          <w:rFonts w:ascii="Aptos" w:hAnsi="Aptos" w:cs="Arial"/>
        </w:rPr>
        <w:t xml:space="preserve">to </w:t>
      </w:r>
      <w:r w:rsidRPr="00AB1173">
        <w:rPr>
          <w:rFonts w:ascii="Aptos" w:hAnsi="Aptos" w:cs="Arial"/>
        </w:rPr>
        <w:t>join the grade of Fellow.</w:t>
      </w:r>
    </w:p>
    <w:p w14:paraId="35E0C4B4" w14:textId="7C8F169D" w:rsidR="002D6FF4" w:rsidRPr="00AB1173" w:rsidRDefault="002D6FF4" w:rsidP="002544D0">
      <w:pPr>
        <w:spacing w:line="240" w:lineRule="auto"/>
        <w:jc w:val="both"/>
        <w:rPr>
          <w:rFonts w:ascii="Aptos" w:hAnsi="Aptos" w:cs="Arial"/>
        </w:rPr>
      </w:pPr>
      <w:r w:rsidRPr="00AB1173">
        <w:rPr>
          <w:rFonts w:ascii="Aptos" w:hAnsi="Aptos" w:cs="Arial"/>
        </w:rPr>
        <w:t>A Fellow is a person of professional distinction who, for a suitable time (typically over five years</w:t>
      </w:r>
      <w:r w:rsidR="0058704E" w:rsidRPr="00AB1173">
        <w:rPr>
          <w:rFonts w:ascii="Aptos" w:hAnsi="Aptos" w:cs="Arial"/>
        </w:rPr>
        <w:t xml:space="preserve"> or more</w:t>
      </w:r>
      <w:r w:rsidRPr="00AB1173">
        <w:rPr>
          <w:rFonts w:ascii="Aptos" w:hAnsi="Aptos" w:cs="Arial"/>
        </w:rPr>
        <w:t xml:space="preserve">), has in respect to measurement, control, </w:t>
      </w:r>
      <w:r w:rsidR="00503953" w:rsidRPr="00AB1173">
        <w:rPr>
          <w:rFonts w:ascii="Aptos" w:hAnsi="Aptos" w:cs="Arial"/>
        </w:rPr>
        <w:t>automation,</w:t>
      </w:r>
      <w:r w:rsidRPr="00AB1173">
        <w:rPr>
          <w:rFonts w:ascii="Aptos" w:hAnsi="Aptos" w:cs="Arial"/>
        </w:rPr>
        <w:t xml:space="preserve"> or related technology:</w:t>
      </w:r>
    </w:p>
    <w:p w14:paraId="0AE70FC6" w14:textId="23EAE448" w:rsidR="002D6FF4" w:rsidRPr="00AB1173" w:rsidRDefault="002D6FF4" w:rsidP="002544D0">
      <w:pPr>
        <w:spacing w:line="240" w:lineRule="auto"/>
        <w:jc w:val="both"/>
        <w:rPr>
          <w:rFonts w:ascii="Aptos" w:hAnsi="Aptos" w:cs="Arial"/>
        </w:rPr>
      </w:pPr>
      <w:r w:rsidRPr="00AB1173">
        <w:rPr>
          <w:rFonts w:ascii="Aptos" w:hAnsi="Aptos" w:cs="Arial"/>
        </w:rPr>
        <w:t>1.</w:t>
      </w:r>
      <w:r w:rsidRPr="00AB1173">
        <w:rPr>
          <w:rFonts w:ascii="Aptos" w:hAnsi="Aptos" w:cs="Arial"/>
        </w:rPr>
        <w:tab/>
      </w:r>
      <w:r w:rsidR="00AE08FF" w:rsidRPr="00AB1173">
        <w:rPr>
          <w:rFonts w:ascii="Aptos" w:hAnsi="Aptos" w:cs="Arial"/>
        </w:rPr>
        <w:t>H</w:t>
      </w:r>
      <w:r w:rsidRPr="00AB1173">
        <w:rPr>
          <w:rFonts w:ascii="Aptos" w:hAnsi="Aptos" w:cs="Arial"/>
        </w:rPr>
        <w:t>eld an important position of responsibility, and</w:t>
      </w:r>
      <w:r w:rsidR="0058704E" w:rsidRPr="00AB1173">
        <w:rPr>
          <w:rFonts w:ascii="Aptos" w:hAnsi="Aptos" w:cs="Arial"/>
        </w:rPr>
        <w:t>/or</w:t>
      </w:r>
    </w:p>
    <w:p w14:paraId="617E37A8" w14:textId="5E6F41DD" w:rsidR="002D6FF4" w:rsidRPr="00AB1173" w:rsidRDefault="002D6FF4" w:rsidP="002544D0">
      <w:pPr>
        <w:spacing w:line="240" w:lineRule="auto"/>
        <w:jc w:val="both"/>
        <w:rPr>
          <w:rFonts w:ascii="Aptos" w:hAnsi="Aptos" w:cs="Arial"/>
        </w:rPr>
      </w:pPr>
      <w:r w:rsidRPr="00AB1173">
        <w:rPr>
          <w:rFonts w:ascii="Aptos" w:hAnsi="Aptos" w:cs="Arial"/>
        </w:rPr>
        <w:t>2.</w:t>
      </w:r>
      <w:r w:rsidRPr="00AB1173">
        <w:rPr>
          <w:rFonts w:ascii="Aptos" w:hAnsi="Aptos" w:cs="Arial"/>
        </w:rPr>
        <w:tab/>
        <w:t>made valuable contributions to the profession.</w:t>
      </w:r>
    </w:p>
    <w:p w14:paraId="17565623" w14:textId="77777777" w:rsidR="00AE08FF" w:rsidRPr="00AB1173" w:rsidRDefault="00AE08FF" w:rsidP="005F1F05">
      <w:pPr>
        <w:spacing w:line="240" w:lineRule="auto"/>
        <w:rPr>
          <w:rFonts w:ascii="Aptos" w:hAnsi="Aptos" w:cs="Arial"/>
        </w:rPr>
      </w:pPr>
    </w:p>
    <w:p w14:paraId="48DAF88F" w14:textId="26387C79" w:rsidR="00837AF5" w:rsidRPr="00AB1173" w:rsidRDefault="00097B20" w:rsidP="005F1F05">
      <w:pPr>
        <w:spacing w:line="240" w:lineRule="auto"/>
        <w:rPr>
          <w:rFonts w:ascii="Aptos" w:hAnsi="Aptos" w:cs="Arial"/>
          <w:b/>
          <w:bCs/>
          <w:sz w:val="28"/>
          <w:szCs w:val="28"/>
        </w:rPr>
      </w:pPr>
      <w:r w:rsidRPr="00AB1173">
        <w:rPr>
          <w:rFonts w:ascii="Aptos" w:hAnsi="Aptos" w:cs="Arial"/>
          <w:b/>
          <w:bCs/>
          <w:sz w:val="28"/>
          <w:szCs w:val="28"/>
        </w:rPr>
        <w:t>Demons</w:t>
      </w:r>
      <w:r w:rsidR="00D50985" w:rsidRPr="00AB1173">
        <w:rPr>
          <w:rFonts w:ascii="Aptos" w:hAnsi="Aptos" w:cs="Arial"/>
          <w:b/>
          <w:bCs/>
          <w:sz w:val="28"/>
          <w:szCs w:val="28"/>
        </w:rPr>
        <w:t>t</w:t>
      </w:r>
      <w:r w:rsidRPr="00AB1173">
        <w:rPr>
          <w:rFonts w:ascii="Aptos" w:hAnsi="Aptos" w:cs="Arial"/>
          <w:b/>
          <w:bCs/>
          <w:sz w:val="28"/>
          <w:szCs w:val="28"/>
        </w:rPr>
        <w:t xml:space="preserve">rating </w:t>
      </w:r>
      <w:r w:rsidR="005659E1" w:rsidRPr="00AB1173">
        <w:rPr>
          <w:rFonts w:ascii="Aptos" w:hAnsi="Aptos" w:cs="Arial"/>
          <w:b/>
          <w:bCs/>
          <w:sz w:val="28"/>
          <w:szCs w:val="28"/>
        </w:rPr>
        <w:t>Imp</w:t>
      </w:r>
      <w:r w:rsidR="00D50985" w:rsidRPr="00AB1173">
        <w:rPr>
          <w:rFonts w:ascii="Aptos" w:hAnsi="Aptos" w:cs="Arial"/>
          <w:b/>
          <w:bCs/>
          <w:sz w:val="28"/>
          <w:szCs w:val="28"/>
        </w:rPr>
        <w:t xml:space="preserve">ortance and </w:t>
      </w:r>
      <w:r w:rsidR="0037726B" w:rsidRPr="00AB1173">
        <w:rPr>
          <w:rFonts w:ascii="Aptos" w:hAnsi="Aptos" w:cs="Arial"/>
          <w:b/>
          <w:bCs/>
          <w:sz w:val="28"/>
          <w:szCs w:val="28"/>
        </w:rPr>
        <w:t>Cont</w:t>
      </w:r>
      <w:r w:rsidR="004864BD" w:rsidRPr="00AB1173">
        <w:rPr>
          <w:rFonts w:ascii="Aptos" w:hAnsi="Aptos" w:cs="Arial"/>
          <w:b/>
          <w:bCs/>
          <w:sz w:val="28"/>
          <w:szCs w:val="28"/>
        </w:rPr>
        <w:t xml:space="preserve">ribution </w:t>
      </w:r>
      <w:r w:rsidR="006B4B36" w:rsidRPr="00AB1173">
        <w:rPr>
          <w:rFonts w:ascii="Aptos" w:hAnsi="Aptos" w:cs="Arial"/>
          <w:b/>
          <w:bCs/>
          <w:sz w:val="28"/>
          <w:szCs w:val="28"/>
        </w:rPr>
        <w:t>Criteria</w:t>
      </w:r>
    </w:p>
    <w:p w14:paraId="56536FD4" w14:textId="6973B926" w:rsidR="00837AF5" w:rsidRPr="00AB1173" w:rsidRDefault="00837AF5" w:rsidP="002544D0">
      <w:pPr>
        <w:pStyle w:val="Bodytext20"/>
        <w:shd w:val="clear" w:color="auto" w:fill="auto"/>
        <w:spacing w:line="240" w:lineRule="auto"/>
        <w:jc w:val="both"/>
        <w:rPr>
          <w:rFonts w:ascii="Aptos" w:eastAsiaTheme="minorHAnsi" w:hAnsi="Aptos"/>
          <w:color w:val="auto"/>
          <w:sz w:val="22"/>
          <w:szCs w:val="22"/>
        </w:rPr>
      </w:pPr>
      <w:r w:rsidRPr="00AB1173">
        <w:rPr>
          <w:rFonts w:ascii="Aptos" w:eastAsiaTheme="minorHAnsi" w:hAnsi="Aptos"/>
          <w:color w:val="auto"/>
          <w:sz w:val="22"/>
          <w:szCs w:val="22"/>
        </w:rPr>
        <w:t xml:space="preserve">Fellowship level </w:t>
      </w:r>
      <w:r w:rsidR="002E668C" w:rsidRPr="00AB1173">
        <w:rPr>
          <w:rFonts w:ascii="Aptos" w:eastAsiaTheme="minorHAnsi" w:hAnsi="Aptos"/>
          <w:color w:val="auto"/>
          <w:sz w:val="22"/>
          <w:szCs w:val="22"/>
        </w:rPr>
        <w:t xml:space="preserve">is attained </w:t>
      </w:r>
      <w:r w:rsidR="00187F03" w:rsidRPr="00AB1173">
        <w:rPr>
          <w:rFonts w:ascii="Aptos" w:eastAsiaTheme="minorHAnsi" w:hAnsi="Aptos"/>
          <w:color w:val="auto"/>
          <w:sz w:val="22"/>
          <w:szCs w:val="22"/>
        </w:rPr>
        <w:t xml:space="preserve">where </w:t>
      </w:r>
      <w:r w:rsidR="008F1C90" w:rsidRPr="00AB1173">
        <w:rPr>
          <w:rFonts w:ascii="Aptos" w:eastAsiaTheme="minorHAnsi" w:hAnsi="Aptos"/>
          <w:color w:val="auto"/>
          <w:sz w:val="22"/>
          <w:szCs w:val="22"/>
        </w:rPr>
        <w:t>individuals have</w:t>
      </w:r>
      <w:r w:rsidRPr="00AB1173">
        <w:rPr>
          <w:rFonts w:ascii="Aptos" w:eastAsiaTheme="minorHAnsi" w:hAnsi="Aptos"/>
          <w:color w:val="auto"/>
          <w:sz w:val="22"/>
          <w:szCs w:val="22"/>
        </w:rPr>
        <w:t xml:space="preserve"> demonstrated </w:t>
      </w:r>
      <w:r w:rsidR="004231A6" w:rsidRPr="00AB1173">
        <w:rPr>
          <w:rFonts w:ascii="Aptos" w:eastAsiaTheme="minorHAnsi" w:hAnsi="Aptos"/>
          <w:color w:val="auto"/>
          <w:sz w:val="22"/>
          <w:szCs w:val="22"/>
        </w:rPr>
        <w:t>significant</w:t>
      </w:r>
      <w:r w:rsidR="0052544D" w:rsidRPr="00AB1173">
        <w:rPr>
          <w:rFonts w:ascii="Aptos" w:eastAsiaTheme="minorHAnsi" w:hAnsi="Aptos"/>
          <w:color w:val="auto"/>
          <w:sz w:val="22"/>
          <w:szCs w:val="22"/>
        </w:rPr>
        <w:t xml:space="preserve"> </w:t>
      </w:r>
      <w:r w:rsidRPr="00AB1173">
        <w:rPr>
          <w:rFonts w:ascii="Aptos" w:eastAsiaTheme="minorHAnsi" w:hAnsi="Aptos"/>
          <w:color w:val="auto"/>
          <w:sz w:val="22"/>
          <w:szCs w:val="22"/>
        </w:rPr>
        <w:t xml:space="preserve">achievement(s) sustained at high levels for a period of typically five years or more in measurement, control, automation or relevant technologies. Applicants must show evidence of their specific personal </w:t>
      </w:r>
      <w:r w:rsidR="005120A7" w:rsidRPr="00AB1173">
        <w:rPr>
          <w:rFonts w:ascii="Aptos" w:eastAsiaTheme="minorHAnsi" w:hAnsi="Aptos"/>
          <w:color w:val="auto"/>
          <w:sz w:val="22"/>
          <w:szCs w:val="22"/>
        </w:rPr>
        <w:t>contributions</w:t>
      </w:r>
      <w:r w:rsidR="00515398" w:rsidRPr="00AB1173">
        <w:rPr>
          <w:rFonts w:ascii="Aptos" w:eastAsiaTheme="minorHAnsi" w:hAnsi="Aptos"/>
          <w:color w:val="auto"/>
          <w:sz w:val="22"/>
          <w:szCs w:val="22"/>
        </w:rPr>
        <w:t xml:space="preserve"> and</w:t>
      </w:r>
      <w:r w:rsidR="008F1C90" w:rsidRPr="00AB1173">
        <w:rPr>
          <w:rFonts w:ascii="Aptos" w:eastAsiaTheme="minorHAnsi" w:hAnsi="Aptos"/>
          <w:color w:val="auto"/>
          <w:sz w:val="22"/>
          <w:szCs w:val="22"/>
        </w:rPr>
        <w:t xml:space="preserve"> achievements</w:t>
      </w:r>
      <w:r w:rsidRPr="00AB1173">
        <w:rPr>
          <w:rFonts w:ascii="Aptos" w:eastAsiaTheme="minorHAnsi" w:hAnsi="Aptos"/>
          <w:color w:val="auto"/>
          <w:sz w:val="22"/>
          <w:szCs w:val="22"/>
        </w:rPr>
        <w:t xml:space="preserve"> and the associated impact in two </w:t>
      </w:r>
      <w:r w:rsidR="005120A7" w:rsidRPr="00AB1173">
        <w:rPr>
          <w:rFonts w:ascii="Aptos" w:eastAsiaTheme="minorHAnsi" w:hAnsi="Aptos"/>
          <w:color w:val="auto"/>
          <w:sz w:val="22"/>
          <w:szCs w:val="22"/>
        </w:rPr>
        <w:t xml:space="preserve">or more </w:t>
      </w:r>
      <w:r w:rsidRPr="00AB1173">
        <w:rPr>
          <w:rFonts w:ascii="Aptos" w:eastAsiaTheme="minorHAnsi" w:hAnsi="Aptos"/>
          <w:color w:val="auto"/>
          <w:sz w:val="22"/>
          <w:szCs w:val="22"/>
        </w:rPr>
        <w:t xml:space="preserve">of the </w:t>
      </w:r>
      <w:r w:rsidR="004547D7" w:rsidRPr="00AB1173">
        <w:rPr>
          <w:rFonts w:ascii="Aptos" w:eastAsiaTheme="minorHAnsi" w:hAnsi="Aptos"/>
          <w:color w:val="auto"/>
          <w:sz w:val="22"/>
          <w:szCs w:val="22"/>
        </w:rPr>
        <w:t>six</w:t>
      </w:r>
      <w:r w:rsidRPr="00AB1173">
        <w:rPr>
          <w:rFonts w:ascii="Aptos" w:eastAsiaTheme="minorHAnsi" w:hAnsi="Aptos"/>
          <w:color w:val="auto"/>
          <w:sz w:val="22"/>
          <w:szCs w:val="22"/>
        </w:rPr>
        <w:t xml:space="preserve"> criteria described below.</w:t>
      </w:r>
    </w:p>
    <w:p w14:paraId="765414A3" w14:textId="77777777" w:rsidR="009B122D" w:rsidRPr="00AB1173" w:rsidRDefault="009B122D" w:rsidP="002544D0">
      <w:pPr>
        <w:pStyle w:val="Bodytext20"/>
        <w:shd w:val="clear" w:color="auto" w:fill="auto"/>
        <w:spacing w:line="240" w:lineRule="auto"/>
        <w:jc w:val="both"/>
        <w:rPr>
          <w:rFonts w:ascii="Aptos" w:eastAsiaTheme="minorHAnsi" w:hAnsi="Aptos"/>
          <w:color w:val="auto"/>
          <w:sz w:val="22"/>
          <w:szCs w:val="22"/>
        </w:rPr>
      </w:pPr>
    </w:p>
    <w:p w14:paraId="4297A18F" w14:textId="4B183456" w:rsidR="009B122D" w:rsidRPr="00AB1173" w:rsidRDefault="009B122D" w:rsidP="009B122D">
      <w:pPr>
        <w:pStyle w:val="Heading20"/>
        <w:keepNext/>
        <w:keepLines/>
        <w:shd w:val="clear" w:color="auto" w:fill="auto"/>
        <w:rPr>
          <w:rFonts w:ascii="Aptos" w:eastAsiaTheme="minorHAnsi" w:hAnsi="Aptos"/>
          <w:color w:val="auto"/>
          <w:sz w:val="28"/>
          <w:szCs w:val="28"/>
        </w:rPr>
      </w:pPr>
      <w:r w:rsidRPr="00AB1173">
        <w:rPr>
          <w:rFonts w:ascii="Aptos" w:eastAsiaTheme="minorHAnsi" w:hAnsi="Aptos"/>
          <w:color w:val="auto"/>
          <w:sz w:val="28"/>
          <w:szCs w:val="28"/>
        </w:rPr>
        <w:t>Application</w:t>
      </w:r>
    </w:p>
    <w:p w14:paraId="4E1DB7C0" w14:textId="77777777" w:rsidR="009B122D" w:rsidRPr="00AB1173" w:rsidRDefault="009B122D" w:rsidP="002544D0">
      <w:pPr>
        <w:pStyle w:val="Bodytext20"/>
        <w:shd w:val="clear" w:color="auto" w:fill="auto"/>
        <w:spacing w:line="240" w:lineRule="auto"/>
        <w:jc w:val="both"/>
        <w:rPr>
          <w:rFonts w:ascii="Aptos" w:eastAsiaTheme="minorHAnsi" w:hAnsi="Aptos"/>
          <w:color w:val="auto"/>
          <w:sz w:val="22"/>
          <w:szCs w:val="22"/>
        </w:rPr>
      </w:pPr>
      <w:r w:rsidRPr="00AB1173">
        <w:rPr>
          <w:rFonts w:ascii="Aptos" w:eastAsiaTheme="minorHAnsi" w:hAnsi="Aptos"/>
          <w:color w:val="auto"/>
          <w:sz w:val="22"/>
          <w:szCs w:val="22"/>
        </w:rPr>
        <w:t>To apply, complete the application via the website.</w:t>
      </w:r>
      <w:hyperlink r:id="rId12" w:history="1"/>
      <w:r w:rsidRPr="00AB1173">
        <w:rPr>
          <w:rFonts w:ascii="Aptos" w:eastAsiaTheme="minorHAnsi" w:hAnsi="Aptos"/>
          <w:color w:val="auto"/>
          <w:sz w:val="22"/>
          <w:szCs w:val="22"/>
        </w:rPr>
        <w:t xml:space="preserve"> </w:t>
      </w:r>
    </w:p>
    <w:p w14:paraId="651F218E" w14:textId="77777777" w:rsidR="009B122D" w:rsidRPr="00AB1173" w:rsidRDefault="009B122D" w:rsidP="002544D0">
      <w:pPr>
        <w:pStyle w:val="Bodytext20"/>
        <w:shd w:val="clear" w:color="auto" w:fill="auto"/>
        <w:spacing w:line="240" w:lineRule="auto"/>
        <w:jc w:val="both"/>
        <w:rPr>
          <w:rFonts w:ascii="Aptos" w:eastAsiaTheme="minorHAnsi" w:hAnsi="Aptos"/>
          <w:color w:val="auto"/>
          <w:sz w:val="22"/>
          <w:szCs w:val="22"/>
        </w:rPr>
      </w:pPr>
    </w:p>
    <w:p w14:paraId="7657387F" w14:textId="77777777" w:rsidR="009B122D" w:rsidRPr="00AB1173" w:rsidRDefault="009B122D" w:rsidP="002544D0">
      <w:pPr>
        <w:pStyle w:val="Bodytext20"/>
        <w:shd w:val="clear" w:color="auto" w:fill="auto"/>
        <w:spacing w:line="240" w:lineRule="auto"/>
        <w:jc w:val="both"/>
        <w:rPr>
          <w:rFonts w:ascii="Aptos" w:eastAsiaTheme="minorHAnsi" w:hAnsi="Aptos"/>
          <w:color w:val="auto"/>
          <w:sz w:val="22"/>
          <w:szCs w:val="22"/>
        </w:rPr>
      </w:pPr>
      <w:r w:rsidRPr="00AB1173">
        <w:rPr>
          <w:rFonts w:ascii="Aptos" w:eastAsiaTheme="minorHAnsi" w:hAnsi="Aptos"/>
          <w:color w:val="auto"/>
          <w:sz w:val="22"/>
          <w:szCs w:val="22"/>
        </w:rPr>
        <w:t>Supporting Documents should be supplied as listed on the website:</w:t>
      </w:r>
    </w:p>
    <w:p w14:paraId="613FC208" w14:textId="77777777" w:rsidR="009B122D" w:rsidRPr="00AB1173" w:rsidRDefault="009B122D" w:rsidP="002544D0">
      <w:pPr>
        <w:pStyle w:val="Bodytext20"/>
        <w:shd w:val="clear" w:color="auto" w:fill="auto"/>
        <w:spacing w:line="240" w:lineRule="auto"/>
        <w:jc w:val="both"/>
        <w:rPr>
          <w:rFonts w:ascii="Aptos" w:eastAsiaTheme="minorHAnsi" w:hAnsi="Aptos"/>
          <w:color w:val="auto"/>
          <w:sz w:val="22"/>
          <w:szCs w:val="22"/>
        </w:rPr>
      </w:pPr>
    </w:p>
    <w:p w14:paraId="660398E0" w14:textId="77777777" w:rsidR="009B122D" w:rsidRPr="00AB1173" w:rsidRDefault="009B122D" w:rsidP="002544D0">
      <w:pPr>
        <w:pStyle w:val="Bodytext20"/>
        <w:numPr>
          <w:ilvl w:val="0"/>
          <w:numId w:val="7"/>
        </w:numPr>
        <w:shd w:val="clear" w:color="auto" w:fill="auto"/>
        <w:spacing w:line="240" w:lineRule="auto"/>
        <w:jc w:val="both"/>
        <w:rPr>
          <w:rFonts w:ascii="Aptos" w:eastAsiaTheme="minorHAnsi" w:hAnsi="Aptos"/>
          <w:color w:val="auto"/>
          <w:sz w:val="22"/>
          <w:szCs w:val="22"/>
        </w:rPr>
      </w:pPr>
      <w:r w:rsidRPr="00AB1173">
        <w:rPr>
          <w:rFonts w:ascii="Aptos" w:eastAsiaTheme="minorHAnsi" w:hAnsi="Aptos"/>
          <w:color w:val="auto"/>
          <w:sz w:val="22"/>
          <w:szCs w:val="22"/>
        </w:rPr>
        <w:t>Organogram- This should relate to your most recent employment and/or the most relevant to this application. The organogram should show as a minimum immediate line manager, and equivalent and subordinate positions with titles.</w:t>
      </w:r>
    </w:p>
    <w:p w14:paraId="330CBFC3" w14:textId="77777777" w:rsidR="009B122D" w:rsidRPr="00AB1173" w:rsidRDefault="009B122D" w:rsidP="002544D0">
      <w:pPr>
        <w:pStyle w:val="Bodytext20"/>
        <w:shd w:val="clear" w:color="auto" w:fill="auto"/>
        <w:spacing w:line="240" w:lineRule="auto"/>
        <w:jc w:val="both"/>
        <w:rPr>
          <w:rFonts w:ascii="Aptos" w:eastAsiaTheme="minorHAnsi" w:hAnsi="Aptos"/>
          <w:color w:val="auto"/>
          <w:sz w:val="22"/>
          <w:szCs w:val="22"/>
        </w:rPr>
      </w:pPr>
    </w:p>
    <w:p w14:paraId="0B257562" w14:textId="3FDEFDA8" w:rsidR="009B122D" w:rsidRPr="00AB1173" w:rsidRDefault="009B122D" w:rsidP="002544D0">
      <w:pPr>
        <w:pStyle w:val="Bodytext20"/>
        <w:numPr>
          <w:ilvl w:val="0"/>
          <w:numId w:val="7"/>
        </w:numPr>
        <w:shd w:val="clear" w:color="auto" w:fill="auto"/>
        <w:spacing w:line="240" w:lineRule="auto"/>
        <w:jc w:val="both"/>
        <w:rPr>
          <w:rFonts w:ascii="Aptos" w:eastAsiaTheme="minorHAnsi" w:hAnsi="Aptos"/>
          <w:color w:val="auto"/>
          <w:sz w:val="22"/>
          <w:szCs w:val="22"/>
        </w:rPr>
      </w:pPr>
      <w:r w:rsidRPr="00AB1173">
        <w:rPr>
          <w:rFonts w:ascii="Aptos" w:eastAsiaTheme="minorHAnsi" w:hAnsi="Aptos"/>
          <w:color w:val="auto"/>
          <w:sz w:val="22"/>
          <w:szCs w:val="22"/>
        </w:rPr>
        <w:t xml:space="preserve">CV- This should include a comprehensive chronological career listing, with employer’s names, job titles, specific departmental </w:t>
      </w:r>
      <w:r w:rsidR="003B4420" w:rsidRPr="00AB1173">
        <w:rPr>
          <w:rFonts w:ascii="Aptos" w:eastAsiaTheme="minorHAnsi" w:hAnsi="Aptos"/>
          <w:color w:val="auto"/>
          <w:sz w:val="22"/>
          <w:szCs w:val="22"/>
        </w:rPr>
        <w:t>responsibilities,</w:t>
      </w:r>
      <w:r w:rsidRPr="00AB1173">
        <w:rPr>
          <w:rFonts w:ascii="Aptos" w:eastAsiaTheme="minorHAnsi" w:hAnsi="Aptos"/>
          <w:color w:val="auto"/>
          <w:sz w:val="22"/>
          <w:szCs w:val="22"/>
        </w:rPr>
        <w:t xml:space="preserve"> and achievements. </w:t>
      </w:r>
    </w:p>
    <w:p w14:paraId="284CBDD7" w14:textId="77777777" w:rsidR="003B4420" w:rsidRPr="00AB1173" w:rsidRDefault="003B4420" w:rsidP="002544D0">
      <w:pPr>
        <w:pStyle w:val="Bodytext20"/>
        <w:shd w:val="clear" w:color="auto" w:fill="auto"/>
        <w:spacing w:line="240" w:lineRule="auto"/>
        <w:jc w:val="both"/>
        <w:rPr>
          <w:rFonts w:ascii="Aptos" w:eastAsiaTheme="minorHAnsi" w:hAnsi="Aptos"/>
          <w:color w:val="auto"/>
          <w:sz w:val="22"/>
          <w:szCs w:val="22"/>
        </w:rPr>
      </w:pPr>
    </w:p>
    <w:p w14:paraId="3714E667" w14:textId="469D164C" w:rsidR="009B122D" w:rsidRPr="00AB1173" w:rsidRDefault="009B122D" w:rsidP="002544D0">
      <w:pPr>
        <w:pStyle w:val="Bodytext20"/>
        <w:numPr>
          <w:ilvl w:val="0"/>
          <w:numId w:val="7"/>
        </w:numPr>
        <w:shd w:val="clear" w:color="auto" w:fill="auto"/>
        <w:spacing w:line="240" w:lineRule="auto"/>
        <w:jc w:val="both"/>
        <w:rPr>
          <w:rFonts w:ascii="Aptos" w:eastAsiaTheme="minorHAnsi" w:hAnsi="Aptos"/>
          <w:color w:val="auto"/>
          <w:sz w:val="22"/>
          <w:szCs w:val="22"/>
        </w:rPr>
      </w:pPr>
      <w:r w:rsidRPr="00AB1173">
        <w:rPr>
          <w:rFonts w:ascii="Aptos" w:eastAsiaTheme="minorHAnsi" w:hAnsi="Aptos"/>
          <w:color w:val="auto"/>
          <w:sz w:val="22"/>
          <w:szCs w:val="22"/>
        </w:rPr>
        <w:t>Any publications</w:t>
      </w:r>
      <w:r w:rsidR="008F13E0" w:rsidRPr="00AB1173">
        <w:rPr>
          <w:rFonts w:ascii="Aptos" w:eastAsiaTheme="minorHAnsi" w:hAnsi="Aptos"/>
          <w:color w:val="auto"/>
          <w:sz w:val="22"/>
          <w:szCs w:val="22"/>
        </w:rPr>
        <w:t xml:space="preserve"> authored or co-authored by the applicant</w:t>
      </w:r>
      <w:r w:rsidRPr="00AB1173">
        <w:rPr>
          <w:rFonts w:ascii="Aptos" w:eastAsiaTheme="minorHAnsi" w:hAnsi="Aptos"/>
          <w:color w:val="auto"/>
          <w:sz w:val="22"/>
          <w:szCs w:val="22"/>
        </w:rPr>
        <w:t xml:space="preserve"> should be individually listed. </w:t>
      </w:r>
    </w:p>
    <w:p w14:paraId="37D7C0EE" w14:textId="77777777" w:rsidR="009B122D" w:rsidRPr="00AB1173" w:rsidRDefault="009B122D" w:rsidP="002544D0">
      <w:pPr>
        <w:pStyle w:val="Bodytext20"/>
        <w:shd w:val="clear" w:color="auto" w:fill="auto"/>
        <w:spacing w:line="240" w:lineRule="auto"/>
        <w:jc w:val="both"/>
        <w:rPr>
          <w:rFonts w:ascii="Aptos" w:eastAsiaTheme="minorHAnsi" w:hAnsi="Aptos"/>
          <w:color w:val="auto"/>
          <w:sz w:val="22"/>
          <w:szCs w:val="22"/>
        </w:rPr>
      </w:pPr>
    </w:p>
    <w:p w14:paraId="6B11372F" w14:textId="66B6FD84" w:rsidR="009B122D" w:rsidRPr="00AB1173" w:rsidRDefault="003B4420" w:rsidP="002544D0">
      <w:pPr>
        <w:pStyle w:val="Bodytext20"/>
        <w:numPr>
          <w:ilvl w:val="0"/>
          <w:numId w:val="7"/>
        </w:numPr>
        <w:shd w:val="clear" w:color="auto" w:fill="auto"/>
        <w:spacing w:line="240" w:lineRule="auto"/>
        <w:jc w:val="both"/>
        <w:rPr>
          <w:rFonts w:ascii="Aptos" w:eastAsiaTheme="minorHAnsi" w:hAnsi="Aptos"/>
          <w:color w:val="auto"/>
          <w:sz w:val="22"/>
          <w:szCs w:val="22"/>
        </w:rPr>
      </w:pPr>
      <w:r w:rsidRPr="00AB1173">
        <w:rPr>
          <w:rFonts w:ascii="Aptos" w:eastAsiaTheme="minorHAnsi" w:hAnsi="Aptos"/>
          <w:color w:val="auto"/>
          <w:sz w:val="22"/>
          <w:szCs w:val="22"/>
        </w:rPr>
        <w:t>“Additional Evidence”</w:t>
      </w:r>
      <w:r w:rsidR="009B122D" w:rsidRPr="00AB1173">
        <w:rPr>
          <w:rFonts w:ascii="Aptos" w:eastAsiaTheme="minorHAnsi" w:hAnsi="Aptos"/>
          <w:color w:val="auto"/>
          <w:sz w:val="22"/>
          <w:szCs w:val="22"/>
        </w:rPr>
        <w:t xml:space="preserve"> </w:t>
      </w:r>
      <w:r w:rsidRPr="00AB1173">
        <w:rPr>
          <w:rFonts w:ascii="Aptos" w:eastAsiaTheme="minorHAnsi" w:hAnsi="Aptos"/>
          <w:color w:val="auto"/>
          <w:sz w:val="22"/>
          <w:szCs w:val="22"/>
        </w:rPr>
        <w:t>b</w:t>
      </w:r>
      <w:r w:rsidR="009B122D" w:rsidRPr="00AB1173">
        <w:rPr>
          <w:rFonts w:ascii="Aptos" w:eastAsiaTheme="minorHAnsi" w:hAnsi="Aptos"/>
          <w:color w:val="auto"/>
          <w:sz w:val="22"/>
          <w:szCs w:val="22"/>
        </w:rPr>
        <w:t xml:space="preserve">utton may be used for significant additional evidence. </w:t>
      </w:r>
    </w:p>
    <w:p w14:paraId="0E7F0648" w14:textId="77777777" w:rsidR="009B122D" w:rsidRPr="00AB1173" w:rsidRDefault="009B122D" w:rsidP="002544D0">
      <w:pPr>
        <w:pStyle w:val="Bodytext20"/>
        <w:shd w:val="clear" w:color="auto" w:fill="auto"/>
        <w:spacing w:line="240" w:lineRule="auto"/>
        <w:jc w:val="both"/>
        <w:rPr>
          <w:rFonts w:ascii="Aptos" w:eastAsiaTheme="minorHAnsi" w:hAnsi="Aptos"/>
          <w:color w:val="auto"/>
          <w:sz w:val="22"/>
          <w:szCs w:val="22"/>
        </w:rPr>
      </w:pPr>
    </w:p>
    <w:p w14:paraId="3A20A38A" w14:textId="77777777" w:rsidR="009B122D" w:rsidRPr="00AB1173" w:rsidRDefault="009B122D" w:rsidP="002544D0">
      <w:pPr>
        <w:pStyle w:val="Bodytext20"/>
        <w:numPr>
          <w:ilvl w:val="0"/>
          <w:numId w:val="7"/>
        </w:numPr>
        <w:shd w:val="clear" w:color="auto" w:fill="auto"/>
        <w:spacing w:line="240" w:lineRule="auto"/>
        <w:jc w:val="both"/>
        <w:rPr>
          <w:rFonts w:ascii="Aptos" w:eastAsiaTheme="minorHAnsi" w:hAnsi="Aptos"/>
          <w:color w:val="auto"/>
          <w:sz w:val="22"/>
          <w:szCs w:val="22"/>
        </w:rPr>
      </w:pPr>
      <w:r w:rsidRPr="00AB1173">
        <w:rPr>
          <w:rFonts w:ascii="Aptos" w:eastAsiaTheme="minorHAnsi" w:hAnsi="Aptos"/>
          <w:color w:val="auto"/>
          <w:sz w:val="22"/>
          <w:szCs w:val="22"/>
        </w:rPr>
        <w:t>URL links should only be used to validate key evidence provided. If you cannot provide publicly available information due to security or other sensitivity, then it must be corroborated by your supporters.</w:t>
      </w:r>
    </w:p>
    <w:p w14:paraId="694CCE6A" w14:textId="77777777" w:rsidR="009B122D" w:rsidRPr="00AB1173" w:rsidRDefault="009B122D" w:rsidP="002544D0">
      <w:pPr>
        <w:pStyle w:val="Bodytext20"/>
        <w:shd w:val="clear" w:color="auto" w:fill="auto"/>
        <w:spacing w:line="240" w:lineRule="auto"/>
        <w:jc w:val="both"/>
        <w:rPr>
          <w:rFonts w:ascii="Aptos" w:eastAsiaTheme="minorHAnsi" w:hAnsi="Aptos"/>
          <w:color w:val="auto"/>
          <w:sz w:val="22"/>
          <w:szCs w:val="22"/>
        </w:rPr>
      </w:pPr>
    </w:p>
    <w:tbl>
      <w:tblPr>
        <w:tblStyle w:val="TableGrid"/>
        <w:tblpPr w:leftFromText="180" w:rightFromText="180" w:horzAnchor="margin" w:tblpXSpec="center" w:tblpY="-210"/>
        <w:tblW w:w="10075" w:type="dxa"/>
        <w:tblBorders>
          <w:insideH w:val="single" w:sz="6" w:space="0" w:color="auto"/>
          <w:insideV w:val="single" w:sz="6" w:space="0" w:color="auto"/>
        </w:tblBorders>
        <w:tblLayout w:type="fixed"/>
        <w:tblLook w:val="0000" w:firstRow="0" w:lastRow="0" w:firstColumn="0" w:lastColumn="0" w:noHBand="0" w:noVBand="0"/>
      </w:tblPr>
      <w:tblGrid>
        <w:gridCol w:w="10075"/>
      </w:tblGrid>
      <w:tr w:rsidR="00FD67B4" w:rsidRPr="00AB1173" w14:paraId="0013E55F" w14:textId="77777777" w:rsidTr="00952008">
        <w:tc>
          <w:tcPr>
            <w:tcW w:w="10075" w:type="dxa"/>
            <w:shd w:val="clear" w:color="auto" w:fill="D9D9D9" w:themeFill="background1" w:themeFillShade="D9"/>
          </w:tcPr>
          <w:p w14:paraId="36FAFDA5" w14:textId="77777777" w:rsidR="00B276F1" w:rsidRPr="00AB1173" w:rsidRDefault="00FD67B4" w:rsidP="00FD67B4">
            <w:pPr>
              <w:pStyle w:val="Bodytext20"/>
              <w:shd w:val="clear" w:color="auto" w:fill="auto"/>
              <w:spacing w:before="240" w:after="240" w:line="240" w:lineRule="auto"/>
              <w:rPr>
                <w:rFonts w:ascii="Aptos" w:eastAsiaTheme="minorHAnsi" w:hAnsi="Aptos"/>
                <w:b/>
                <w:bCs/>
                <w:color w:val="auto"/>
                <w:sz w:val="28"/>
                <w:szCs w:val="28"/>
              </w:rPr>
            </w:pPr>
            <w:r w:rsidRPr="00AB1173">
              <w:rPr>
                <w:rFonts w:ascii="Aptos" w:eastAsiaTheme="minorHAnsi" w:hAnsi="Aptos"/>
                <w:b/>
                <w:bCs/>
                <w:color w:val="auto"/>
                <w:sz w:val="28"/>
                <w:szCs w:val="28"/>
              </w:rPr>
              <w:t>Criteria</w:t>
            </w:r>
            <w:r w:rsidR="00FB1AE4" w:rsidRPr="00AB1173">
              <w:rPr>
                <w:rFonts w:ascii="Aptos" w:eastAsiaTheme="minorHAnsi" w:hAnsi="Aptos"/>
                <w:b/>
                <w:bCs/>
                <w:color w:val="auto"/>
                <w:sz w:val="28"/>
                <w:szCs w:val="28"/>
              </w:rPr>
              <w:t xml:space="preserve"> </w:t>
            </w:r>
            <w:r w:rsidRPr="00AB1173">
              <w:rPr>
                <w:rFonts w:ascii="Aptos" w:eastAsiaTheme="minorHAnsi" w:hAnsi="Aptos"/>
                <w:b/>
                <w:bCs/>
                <w:color w:val="auto"/>
                <w:sz w:val="28"/>
                <w:szCs w:val="28"/>
              </w:rPr>
              <w:t>for Fellowship</w:t>
            </w:r>
            <w:r w:rsidR="00705CAA" w:rsidRPr="00AB1173">
              <w:rPr>
                <w:rFonts w:ascii="Aptos" w:eastAsiaTheme="minorHAnsi" w:hAnsi="Aptos"/>
                <w:b/>
                <w:bCs/>
                <w:color w:val="auto"/>
                <w:sz w:val="28"/>
                <w:szCs w:val="28"/>
              </w:rPr>
              <w:t xml:space="preserve"> </w:t>
            </w:r>
          </w:p>
          <w:p w14:paraId="3E5FE653" w14:textId="304D9967" w:rsidR="00FD67B4" w:rsidRPr="00AB1173" w:rsidRDefault="00B276F1" w:rsidP="00FD67B4">
            <w:pPr>
              <w:pStyle w:val="Bodytext20"/>
              <w:shd w:val="clear" w:color="auto" w:fill="auto"/>
              <w:spacing w:before="240" w:after="240" w:line="240" w:lineRule="auto"/>
              <w:rPr>
                <w:rFonts w:ascii="Aptos" w:eastAsiaTheme="minorHAnsi" w:hAnsi="Aptos"/>
                <w:b/>
                <w:bCs/>
                <w:color w:val="auto"/>
                <w:sz w:val="32"/>
                <w:szCs w:val="32"/>
              </w:rPr>
            </w:pPr>
            <w:r w:rsidRPr="00AB1173">
              <w:rPr>
                <w:rFonts w:ascii="Aptos" w:eastAsiaTheme="minorHAnsi" w:hAnsi="Aptos"/>
                <w:b/>
                <w:bCs/>
                <w:color w:val="auto"/>
                <w:sz w:val="24"/>
                <w:szCs w:val="24"/>
              </w:rPr>
              <w:t xml:space="preserve">(Note: </w:t>
            </w:r>
            <w:r w:rsidR="00705CAA" w:rsidRPr="00AB1173">
              <w:rPr>
                <w:rFonts w:ascii="Aptos" w:eastAsiaTheme="minorHAnsi" w:hAnsi="Aptos"/>
                <w:b/>
                <w:bCs/>
                <w:color w:val="auto"/>
                <w:sz w:val="24"/>
                <w:szCs w:val="24"/>
              </w:rPr>
              <w:t xml:space="preserve">minimum of two to be </w:t>
            </w:r>
            <w:r w:rsidRPr="00AB1173">
              <w:rPr>
                <w:rFonts w:ascii="Aptos" w:eastAsiaTheme="minorHAnsi" w:hAnsi="Aptos"/>
                <w:b/>
                <w:bCs/>
                <w:color w:val="auto"/>
                <w:sz w:val="24"/>
                <w:szCs w:val="24"/>
              </w:rPr>
              <w:t>provided as evidence during application</w:t>
            </w:r>
            <w:r w:rsidR="00976DAA" w:rsidRPr="00AB1173">
              <w:rPr>
                <w:rFonts w:ascii="Aptos" w:eastAsiaTheme="minorHAnsi" w:hAnsi="Aptos"/>
                <w:b/>
                <w:bCs/>
                <w:color w:val="auto"/>
                <w:sz w:val="24"/>
                <w:szCs w:val="24"/>
              </w:rPr>
              <w:t xml:space="preserve">. The points listed below each criterion are examples of </w:t>
            </w:r>
            <w:r w:rsidR="007F4DBA" w:rsidRPr="00AB1173">
              <w:rPr>
                <w:rFonts w:ascii="Aptos" w:eastAsiaTheme="minorHAnsi" w:hAnsi="Aptos"/>
                <w:b/>
                <w:bCs/>
                <w:color w:val="auto"/>
                <w:sz w:val="24"/>
                <w:szCs w:val="24"/>
              </w:rPr>
              <w:t xml:space="preserve">possible </w:t>
            </w:r>
            <w:r w:rsidR="00976DAA" w:rsidRPr="00AB1173">
              <w:rPr>
                <w:rFonts w:ascii="Aptos" w:eastAsiaTheme="minorHAnsi" w:hAnsi="Aptos"/>
                <w:b/>
                <w:bCs/>
                <w:color w:val="auto"/>
                <w:sz w:val="24"/>
                <w:szCs w:val="24"/>
              </w:rPr>
              <w:t>evidence</w:t>
            </w:r>
            <w:r w:rsidR="007F4DBA" w:rsidRPr="00AB1173">
              <w:rPr>
                <w:rFonts w:ascii="Aptos" w:eastAsiaTheme="minorHAnsi" w:hAnsi="Aptos"/>
                <w:b/>
                <w:bCs/>
                <w:color w:val="auto"/>
                <w:sz w:val="24"/>
                <w:szCs w:val="24"/>
              </w:rPr>
              <w:t>.</w:t>
            </w:r>
            <w:r w:rsidR="00705CAA" w:rsidRPr="00AB1173">
              <w:rPr>
                <w:rFonts w:ascii="Aptos" w:eastAsiaTheme="minorHAnsi" w:hAnsi="Aptos"/>
                <w:b/>
                <w:bCs/>
                <w:color w:val="auto"/>
                <w:sz w:val="24"/>
                <w:szCs w:val="24"/>
              </w:rPr>
              <w:t>)</w:t>
            </w:r>
          </w:p>
        </w:tc>
      </w:tr>
      <w:tr w:rsidR="00FD67B4" w:rsidRPr="00AB1173" w14:paraId="06BE944F" w14:textId="77777777" w:rsidTr="00952008">
        <w:tc>
          <w:tcPr>
            <w:tcW w:w="10075" w:type="dxa"/>
            <w:shd w:val="clear" w:color="auto" w:fill="D9D9D9" w:themeFill="background1" w:themeFillShade="D9"/>
          </w:tcPr>
          <w:p w14:paraId="0CCBEFE3" w14:textId="0D72D414" w:rsidR="00FD67B4" w:rsidRPr="00AB1173" w:rsidRDefault="00FD67B4" w:rsidP="006E31D7">
            <w:pPr>
              <w:pStyle w:val="Heading20"/>
              <w:keepNext/>
              <w:keepLines/>
              <w:numPr>
                <w:ilvl w:val="0"/>
                <w:numId w:val="6"/>
              </w:numPr>
              <w:shd w:val="clear" w:color="auto" w:fill="auto"/>
              <w:spacing w:before="240"/>
              <w:rPr>
                <w:rFonts w:ascii="Aptos" w:eastAsiaTheme="minorHAnsi" w:hAnsi="Aptos"/>
                <w:color w:val="auto"/>
                <w:sz w:val="28"/>
                <w:szCs w:val="28"/>
              </w:rPr>
            </w:pPr>
            <w:r w:rsidRPr="00AB1173">
              <w:rPr>
                <w:rFonts w:ascii="Aptos" w:eastAsiaTheme="minorHAnsi" w:hAnsi="Aptos"/>
                <w:color w:val="auto"/>
                <w:sz w:val="24"/>
                <w:szCs w:val="24"/>
              </w:rPr>
              <w:t>Research</w:t>
            </w:r>
          </w:p>
        </w:tc>
      </w:tr>
      <w:tr w:rsidR="00FB1AE4" w:rsidRPr="00AB1173" w14:paraId="0534456F" w14:textId="77777777" w:rsidTr="00FB1AE4">
        <w:trPr>
          <w:trHeight w:val="2903"/>
        </w:trPr>
        <w:tc>
          <w:tcPr>
            <w:tcW w:w="10075" w:type="dxa"/>
            <w:shd w:val="clear" w:color="auto" w:fill="FFFFFF" w:themeFill="background1"/>
            <w:vAlign w:val="center"/>
          </w:tcPr>
          <w:p w14:paraId="7216D55A" w14:textId="05446C4F" w:rsidR="00FB1AE4" w:rsidRPr="00AB1173" w:rsidRDefault="00FB1AE4" w:rsidP="00FD67B4">
            <w:pPr>
              <w:pStyle w:val="BodyText"/>
              <w:shd w:val="clear" w:color="auto" w:fill="auto"/>
              <w:spacing w:after="200" w:line="240" w:lineRule="auto"/>
              <w:rPr>
                <w:rFonts w:ascii="Aptos" w:eastAsiaTheme="minorHAnsi" w:hAnsi="Aptos"/>
                <w:sz w:val="22"/>
                <w:szCs w:val="22"/>
              </w:rPr>
            </w:pPr>
            <w:r w:rsidRPr="00AB1173">
              <w:rPr>
                <w:rFonts w:ascii="Aptos" w:eastAsiaTheme="minorHAnsi" w:hAnsi="Aptos"/>
                <w:sz w:val="22"/>
                <w:szCs w:val="22"/>
              </w:rPr>
              <w:t>Describe the key findings of your independent contributions to original research, including the associated outcomes and impact that have resulted in national and/or international recognition. Include examples that cover the full 5-year period:</w:t>
            </w:r>
          </w:p>
          <w:p w14:paraId="7103CFCD" w14:textId="1B5530C7" w:rsidR="00FB1AE4" w:rsidRPr="00AB1173" w:rsidRDefault="00FB1AE4" w:rsidP="00FD67B4">
            <w:pPr>
              <w:pStyle w:val="BodyText"/>
              <w:numPr>
                <w:ilvl w:val="0"/>
                <w:numId w:val="3"/>
              </w:numPr>
              <w:shd w:val="clear" w:color="auto" w:fill="auto"/>
              <w:tabs>
                <w:tab w:val="left" w:pos="280"/>
              </w:tabs>
              <w:spacing w:before="240" w:line="240" w:lineRule="auto"/>
              <w:ind w:left="240" w:hanging="240"/>
              <w:rPr>
                <w:rFonts w:ascii="Aptos" w:eastAsiaTheme="minorHAnsi" w:hAnsi="Aptos"/>
                <w:sz w:val="22"/>
                <w:szCs w:val="22"/>
              </w:rPr>
            </w:pPr>
            <w:r w:rsidRPr="00AB1173">
              <w:rPr>
                <w:rFonts w:ascii="Aptos" w:eastAsiaTheme="minorHAnsi" w:hAnsi="Aptos"/>
                <w:sz w:val="22"/>
                <w:szCs w:val="22"/>
              </w:rPr>
              <w:t>Published publicly available outputs</w:t>
            </w:r>
          </w:p>
          <w:p w14:paraId="3A47CE9A" w14:textId="77777777" w:rsidR="00FB1AE4" w:rsidRPr="00AB1173" w:rsidRDefault="00FB1AE4" w:rsidP="00FD67B4">
            <w:pPr>
              <w:pStyle w:val="BodyText"/>
              <w:numPr>
                <w:ilvl w:val="0"/>
                <w:numId w:val="3"/>
              </w:numPr>
              <w:shd w:val="clear" w:color="auto" w:fill="auto"/>
              <w:tabs>
                <w:tab w:val="left" w:pos="280"/>
              </w:tabs>
              <w:spacing w:line="240" w:lineRule="auto"/>
              <w:ind w:left="240" w:hanging="240"/>
              <w:rPr>
                <w:rFonts w:ascii="Aptos" w:eastAsiaTheme="minorHAnsi" w:hAnsi="Aptos"/>
                <w:sz w:val="22"/>
                <w:szCs w:val="22"/>
              </w:rPr>
            </w:pPr>
            <w:r w:rsidRPr="00AB1173">
              <w:rPr>
                <w:rFonts w:ascii="Aptos" w:eastAsiaTheme="minorHAnsi" w:hAnsi="Aptos"/>
                <w:sz w:val="22"/>
                <w:szCs w:val="22"/>
              </w:rPr>
              <w:t>Invitations as conference chair, to organising committees, keynote speakers etc.</w:t>
            </w:r>
          </w:p>
          <w:p w14:paraId="6FCDCFC5" w14:textId="27FE023F" w:rsidR="00FB1AE4" w:rsidRPr="00AB1173" w:rsidRDefault="00FB1AE4" w:rsidP="00FD67B4">
            <w:pPr>
              <w:pStyle w:val="BodyText"/>
              <w:numPr>
                <w:ilvl w:val="0"/>
                <w:numId w:val="3"/>
              </w:numPr>
              <w:shd w:val="clear" w:color="auto" w:fill="auto"/>
              <w:tabs>
                <w:tab w:val="left" w:pos="280"/>
              </w:tabs>
              <w:spacing w:line="240" w:lineRule="auto"/>
              <w:ind w:left="240" w:hanging="240"/>
              <w:rPr>
                <w:rFonts w:ascii="Aptos" w:eastAsiaTheme="minorHAnsi" w:hAnsi="Aptos"/>
                <w:sz w:val="22"/>
                <w:szCs w:val="22"/>
              </w:rPr>
            </w:pPr>
            <w:r w:rsidRPr="00AB1173">
              <w:rPr>
                <w:rFonts w:ascii="Aptos" w:eastAsiaTheme="minorHAnsi" w:hAnsi="Aptos"/>
                <w:sz w:val="22"/>
                <w:szCs w:val="22"/>
              </w:rPr>
              <w:t>Externally awarded research grants and funding</w:t>
            </w:r>
          </w:p>
          <w:p w14:paraId="584C610E" w14:textId="30FC1F1B" w:rsidR="00FB1AE4" w:rsidRPr="00AB1173" w:rsidRDefault="00FB1AE4" w:rsidP="003754F3">
            <w:pPr>
              <w:pStyle w:val="BodyText"/>
              <w:numPr>
                <w:ilvl w:val="0"/>
                <w:numId w:val="3"/>
              </w:numPr>
              <w:shd w:val="clear" w:color="auto" w:fill="FFFFFF" w:themeFill="background1"/>
              <w:tabs>
                <w:tab w:val="left" w:pos="280"/>
                <w:tab w:val="left" w:pos="2235"/>
              </w:tabs>
              <w:spacing w:line="276" w:lineRule="auto"/>
              <w:ind w:left="240" w:hanging="240"/>
              <w:rPr>
                <w:rFonts w:ascii="Aptos" w:eastAsiaTheme="minorHAnsi" w:hAnsi="Aptos"/>
                <w:sz w:val="22"/>
                <w:szCs w:val="22"/>
              </w:rPr>
            </w:pPr>
            <w:r w:rsidRPr="00AB1173">
              <w:rPr>
                <w:rFonts w:ascii="Aptos" w:eastAsiaTheme="minorHAnsi" w:hAnsi="Aptos"/>
                <w:sz w:val="22"/>
                <w:szCs w:val="22"/>
              </w:rPr>
              <w:t>Other Scholarly activities.</w:t>
            </w:r>
          </w:p>
        </w:tc>
      </w:tr>
      <w:tr w:rsidR="00D72F0A" w:rsidRPr="00AB1173" w14:paraId="4C080B79" w14:textId="77777777" w:rsidTr="00D72F0A">
        <w:trPr>
          <w:trHeight w:val="344"/>
        </w:trPr>
        <w:tc>
          <w:tcPr>
            <w:tcW w:w="10075" w:type="dxa"/>
            <w:shd w:val="clear" w:color="auto" w:fill="D9D9D9" w:themeFill="background1" w:themeFillShade="D9"/>
          </w:tcPr>
          <w:p w14:paraId="77672BCB" w14:textId="4BED563F" w:rsidR="00D72F0A" w:rsidRPr="00AB1173" w:rsidRDefault="00705CAA" w:rsidP="006E31D7">
            <w:pPr>
              <w:pStyle w:val="Heading20"/>
              <w:keepNext/>
              <w:keepLines/>
              <w:numPr>
                <w:ilvl w:val="0"/>
                <w:numId w:val="6"/>
              </w:numPr>
              <w:shd w:val="clear" w:color="auto" w:fill="auto"/>
              <w:spacing w:before="240"/>
              <w:rPr>
                <w:rFonts w:ascii="Aptos" w:eastAsiaTheme="minorHAnsi" w:hAnsi="Aptos"/>
                <w:color w:val="auto"/>
                <w:sz w:val="24"/>
                <w:szCs w:val="24"/>
              </w:rPr>
            </w:pPr>
            <w:r w:rsidRPr="00AB1173">
              <w:rPr>
                <w:rFonts w:ascii="Aptos" w:eastAsiaTheme="minorHAnsi" w:hAnsi="Aptos"/>
                <w:color w:val="auto"/>
                <w:sz w:val="24"/>
                <w:szCs w:val="24"/>
              </w:rPr>
              <w:t xml:space="preserve">Business </w:t>
            </w:r>
            <w:r w:rsidR="000D33D1" w:rsidRPr="00AB1173">
              <w:rPr>
                <w:rFonts w:ascii="Aptos" w:eastAsiaTheme="minorHAnsi" w:hAnsi="Aptos"/>
                <w:color w:val="auto"/>
                <w:sz w:val="24"/>
                <w:szCs w:val="24"/>
              </w:rPr>
              <w:t>Success</w:t>
            </w:r>
            <w:r w:rsidRPr="00AB1173">
              <w:rPr>
                <w:rFonts w:ascii="Aptos" w:eastAsiaTheme="minorHAnsi" w:hAnsi="Aptos"/>
                <w:color w:val="auto"/>
                <w:sz w:val="24"/>
                <w:szCs w:val="24"/>
              </w:rPr>
              <w:t>/Innovation</w:t>
            </w:r>
          </w:p>
        </w:tc>
      </w:tr>
      <w:tr w:rsidR="00FB1AE4" w:rsidRPr="00AB1173" w14:paraId="667A31A4" w14:textId="77777777" w:rsidTr="00390157">
        <w:trPr>
          <w:trHeight w:val="459"/>
        </w:trPr>
        <w:tc>
          <w:tcPr>
            <w:tcW w:w="10075" w:type="dxa"/>
            <w:shd w:val="clear" w:color="auto" w:fill="FFFFFF" w:themeFill="background1"/>
          </w:tcPr>
          <w:p w14:paraId="01E807B9" w14:textId="32A08088" w:rsidR="00705CAA" w:rsidRPr="00AB1173" w:rsidRDefault="00705CAA" w:rsidP="00705CAA">
            <w:pPr>
              <w:pStyle w:val="BodyText"/>
              <w:shd w:val="clear" w:color="auto" w:fill="auto"/>
              <w:spacing w:before="240" w:after="200" w:line="240" w:lineRule="auto"/>
              <w:rPr>
                <w:rFonts w:ascii="Aptos" w:eastAsiaTheme="minorHAnsi" w:hAnsi="Aptos"/>
                <w:sz w:val="22"/>
                <w:szCs w:val="22"/>
              </w:rPr>
            </w:pPr>
            <w:r w:rsidRPr="00AB1173">
              <w:rPr>
                <w:rFonts w:ascii="Aptos" w:eastAsiaTheme="minorHAnsi" w:hAnsi="Aptos"/>
                <w:sz w:val="22"/>
                <w:szCs w:val="22"/>
              </w:rPr>
              <w:t xml:space="preserve">Summarise your development of successful business(es) or significant business unit(s) in areas relevant to the InstMC, including details of products and services developed and delivered to market. </w:t>
            </w:r>
          </w:p>
          <w:p w14:paraId="3D7D034C" w14:textId="77777777" w:rsidR="00705CAA" w:rsidRPr="00AB1173" w:rsidRDefault="00705CAA" w:rsidP="00705CAA">
            <w:pPr>
              <w:pStyle w:val="BodyText"/>
              <w:numPr>
                <w:ilvl w:val="0"/>
                <w:numId w:val="3"/>
              </w:numPr>
              <w:tabs>
                <w:tab w:val="left" w:pos="280"/>
                <w:tab w:val="left" w:pos="2235"/>
              </w:tabs>
              <w:spacing w:line="276" w:lineRule="auto"/>
              <w:rPr>
                <w:rFonts w:ascii="Aptos" w:hAnsi="Aptos"/>
                <w:sz w:val="22"/>
                <w:szCs w:val="22"/>
                <w:lang w:bidi="en-GB"/>
              </w:rPr>
            </w:pPr>
            <w:r w:rsidRPr="00AB1173">
              <w:rPr>
                <w:rFonts w:ascii="Aptos" w:hAnsi="Aptos"/>
                <w:sz w:val="22"/>
                <w:szCs w:val="22"/>
                <w:lang w:bidi="en-GB"/>
              </w:rPr>
              <w:t>Details of your involvement in successful innovative projects(s)</w:t>
            </w:r>
          </w:p>
          <w:p w14:paraId="7FF45233" w14:textId="1F2E9C91" w:rsidR="00705CAA" w:rsidRPr="00AB1173" w:rsidRDefault="00705CAA" w:rsidP="001808DB">
            <w:pPr>
              <w:pStyle w:val="BodyText"/>
              <w:numPr>
                <w:ilvl w:val="0"/>
                <w:numId w:val="3"/>
              </w:numPr>
              <w:tabs>
                <w:tab w:val="left" w:pos="244"/>
                <w:tab w:val="left" w:pos="2235"/>
              </w:tabs>
              <w:spacing w:line="276" w:lineRule="auto"/>
              <w:ind w:left="244" w:hanging="244"/>
              <w:rPr>
                <w:rFonts w:ascii="Aptos" w:hAnsi="Aptos"/>
                <w:sz w:val="22"/>
                <w:szCs w:val="22"/>
                <w:lang w:bidi="en-GB"/>
              </w:rPr>
            </w:pPr>
            <w:r w:rsidRPr="00AB1173">
              <w:rPr>
                <w:rFonts w:ascii="Aptos" w:hAnsi="Aptos"/>
                <w:sz w:val="22"/>
                <w:szCs w:val="22"/>
                <w:lang w:bidi="en-GB"/>
              </w:rPr>
              <w:t>The impact of the innovation on business (includes non-profit) exploitation, utilisation, development of products, services, and processes.</w:t>
            </w:r>
          </w:p>
          <w:p w14:paraId="6BACFD31" w14:textId="17CD2771" w:rsidR="00FB1AE4" w:rsidRPr="00AB1173" w:rsidRDefault="00FB1AE4" w:rsidP="00FB1AE4">
            <w:pPr>
              <w:rPr>
                <w:rFonts w:ascii="Aptos" w:hAnsi="Aptos" w:cs="Arial"/>
                <w:sz w:val="16"/>
                <w:szCs w:val="16"/>
              </w:rPr>
            </w:pPr>
          </w:p>
        </w:tc>
      </w:tr>
      <w:tr w:rsidR="00E001FF" w:rsidRPr="00AB1173" w14:paraId="45CB286F" w14:textId="77777777" w:rsidTr="00390157">
        <w:trPr>
          <w:trHeight w:val="459"/>
        </w:trPr>
        <w:tc>
          <w:tcPr>
            <w:tcW w:w="10075" w:type="dxa"/>
            <w:shd w:val="clear" w:color="auto" w:fill="D9D9D9" w:themeFill="background1" w:themeFillShade="D9"/>
          </w:tcPr>
          <w:p w14:paraId="1E79E822" w14:textId="3B42E9BE" w:rsidR="00E001FF" w:rsidRPr="00AB1173" w:rsidRDefault="004B0E09" w:rsidP="00475A95">
            <w:pPr>
              <w:pStyle w:val="Heading20"/>
              <w:keepNext/>
              <w:keepLines/>
              <w:numPr>
                <w:ilvl w:val="0"/>
                <w:numId w:val="6"/>
              </w:numPr>
              <w:shd w:val="clear" w:color="auto" w:fill="auto"/>
              <w:spacing w:before="240"/>
              <w:rPr>
                <w:rFonts w:ascii="Aptos" w:eastAsiaTheme="minorHAnsi" w:hAnsi="Aptos"/>
                <w:color w:val="auto"/>
                <w:sz w:val="24"/>
                <w:szCs w:val="24"/>
              </w:rPr>
            </w:pPr>
            <w:r w:rsidRPr="00AB1173">
              <w:rPr>
                <w:rFonts w:ascii="Aptos" w:eastAsiaTheme="minorHAnsi" w:hAnsi="Aptos"/>
                <w:color w:val="auto"/>
                <w:sz w:val="24"/>
                <w:szCs w:val="24"/>
              </w:rPr>
              <w:t xml:space="preserve">Insight </w:t>
            </w:r>
            <w:r w:rsidR="00D80A19" w:rsidRPr="00AB1173">
              <w:rPr>
                <w:rFonts w:ascii="Aptos" w:eastAsiaTheme="minorHAnsi" w:hAnsi="Aptos"/>
                <w:color w:val="auto"/>
                <w:sz w:val="24"/>
                <w:szCs w:val="24"/>
              </w:rPr>
              <w:t>&amp;</w:t>
            </w:r>
            <w:r w:rsidRPr="00AB1173">
              <w:rPr>
                <w:rFonts w:ascii="Aptos" w:eastAsiaTheme="minorHAnsi" w:hAnsi="Aptos"/>
                <w:color w:val="auto"/>
                <w:sz w:val="24"/>
                <w:szCs w:val="24"/>
              </w:rPr>
              <w:t xml:space="preserve"> experience</w:t>
            </w:r>
          </w:p>
        </w:tc>
      </w:tr>
      <w:tr w:rsidR="00E001FF" w:rsidRPr="00AB1173" w14:paraId="01E28E38" w14:textId="77777777" w:rsidTr="00E001FF">
        <w:trPr>
          <w:trHeight w:val="459"/>
        </w:trPr>
        <w:tc>
          <w:tcPr>
            <w:tcW w:w="10075" w:type="dxa"/>
            <w:shd w:val="clear" w:color="auto" w:fill="FFFFFF" w:themeFill="background1"/>
          </w:tcPr>
          <w:p w14:paraId="7758D73C" w14:textId="56DEA151" w:rsidR="001808DB" w:rsidRPr="00AB1173" w:rsidRDefault="001808DB" w:rsidP="001808DB">
            <w:pPr>
              <w:pStyle w:val="BodyText"/>
              <w:shd w:val="clear" w:color="auto" w:fill="auto"/>
              <w:spacing w:before="240" w:after="200" w:line="240" w:lineRule="auto"/>
              <w:rPr>
                <w:rFonts w:ascii="Aptos" w:eastAsiaTheme="minorHAnsi" w:hAnsi="Aptos"/>
                <w:sz w:val="22"/>
                <w:szCs w:val="22"/>
              </w:rPr>
            </w:pPr>
            <w:r w:rsidRPr="00AB1173">
              <w:rPr>
                <w:rFonts w:ascii="Aptos" w:eastAsiaTheme="minorHAnsi" w:hAnsi="Aptos"/>
                <w:sz w:val="22"/>
                <w:szCs w:val="22"/>
              </w:rPr>
              <w:t>Describe your roles as a consultant, business manager, technical specialist/subject area expert/functional head in fields related to engineering and technology. For example:</w:t>
            </w:r>
          </w:p>
          <w:p w14:paraId="2646025F" w14:textId="77777777" w:rsidR="001808DB" w:rsidRPr="00AB1173" w:rsidRDefault="001808DB" w:rsidP="001808DB">
            <w:pPr>
              <w:pStyle w:val="BodyText"/>
              <w:numPr>
                <w:ilvl w:val="0"/>
                <w:numId w:val="3"/>
              </w:numPr>
              <w:tabs>
                <w:tab w:val="left" w:pos="280"/>
                <w:tab w:val="left" w:pos="2235"/>
              </w:tabs>
              <w:spacing w:line="276" w:lineRule="auto"/>
              <w:rPr>
                <w:rFonts w:ascii="Aptos" w:hAnsi="Aptos"/>
                <w:sz w:val="22"/>
                <w:szCs w:val="22"/>
                <w:lang w:bidi="en-GB"/>
              </w:rPr>
            </w:pPr>
            <w:r w:rsidRPr="00AB1173">
              <w:rPr>
                <w:rFonts w:ascii="Aptos" w:hAnsi="Aptos"/>
                <w:sz w:val="22"/>
                <w:szCs w:val="22"/>
                <w:lang w:bidi="en-GB"/>
              </w:rPr>
              <w:t>Evidence of the sphere of personal influence within the organisation described</w:t>
            </w:r>
          </w:p>
          <w:p w14:paraId="66D5CDCD" w14:textId="2E6C0CDC" w:rsidR="001808DB" w:rsidRPr="00AB1173" w:rsidRDefault="001808DB" w:rsidP="001808DB">
            <w:pPr>
              <w:pStyle w:val="BodyText"/>
              <w:numPr>
                <w:ilvl w:val="0"/>
                <w:numId w:val="3"/>
              </w:numPr>
              <w:tabs>
                <w:tab w:val="left" w:pos="244"/>
                <w:tab w:val="left" w:pos="2235"/>
              </w:tabs>
              <w:spacing w:line="276" w:lineRule="auto"/>
              <w:ind w:left="244" w:hanging="244"/>
              <w:rPr>
                <w:rFonts w:ascii="Aptos" w:hAnsi="Aptos"/>
                <w:sz w:val="22"/>
                <w:szCs w:val="22"/>
                <w:lang w:bidi="en-GB"/>
              </w:rPr>
            </w:pPr>
            <w:r w:rsidRPr="00AB1173">
              <w:rPr>
                <w:rFonts w:ascii="Aptos" w:hAnsi="Aptos"/>
                <w:sz w:val="22"/>
                <w:szCs w:val="22"/>
                <w:lang w:bidi="en-GB"/>
              </w:rPr>
              <w:t>The business impact, outcomes and consequences of the insights and experience that have been provided</w:t>
            </w:r>
          </w:p>
          <w:p w14:paraId="334522C4" w14:textId="77777777" w:rsidR="001808DB" w:rsidRPr="00AB1173" w:rsidRDefault="001808DB" w:rsidP="001808DB">
            <w:pPr>
              <w:pStyle w:val="BodyText"/>
              <w:numPr>
                <w:ilvl w:val="0"/>
                <w:numId w:val="3"/>
              </w:numPr>
              <w:tabs>
                <w:tab w:val="left" w:pos="280"/>
                <w:tab w:val="left" w:pos="2235"/>
              </w:tabs>
              <w:spacing w:line="276" w:lineRule="auto"/>
              <w:ind w:left="240" w:hanging="240"/>
              <w:rPr>
                <w:rFonts w:ascii="Aptos" w:hAnsi="Aptos"/>
                <w:sz w:val="22"/>
                <w:szCs w:val="22"/>
                <w:lang w:bidi="en-GB"/>
              </w:rPr>
            </w:pPr>
            <w:r w:rsidRPr="00AB1173">
              <w:rPr>
                <w:rFonts w:ascii="Aptos" w:hAnsi="Aptos"/>
                <w:sz w:val="22"/>
                <w:szCs w:val="22"/>
                <w:lang w:bidi="en-GB"/>
              </w:rPr>
              <w:t>The level of recognition nationally and internationally</w:t>
            </w:r>
          </w:p>
          <w:p w14:paraId="7E538540" w14:textId="77777777" w:rsidR="001808DB" w:rsidRPr="00AB1173" w:rsidRDefault="001808DB" w:rsidP="001808DB">
            <w:pPr>
              <w:pStyle w:val="BodyText"/>
              <w:numPr>
                <w:ilvl w:val="0"/>
                <w:numId w:val="3"/>
              </w:numPr>
              <w:tabs>
                <w:tab w:val="left" w:pos="280"/>
                <w:tab w:val="left" w:pos="2235"/>
              </w:tabs>
              <w:spacing w:line="276" w:lineRule="auto"/>
              <w:ind w:left="240" w:hanging="240"/>
              <w:rPr>
                <w:rFonts w:ascii="Aptos" w:hAnsi="Aptos"/>
                <w:sz w:val="22"/>
                <w:szCs w:val="22"/>
                <w:lang w:bidi="en-GB"/>
              </w:rPr>
            </w:pPr>
            <w:r w:rsidRPr="00AB1173">
              <w:rPr>
                <w:rFonts w:ascii="Aptos" w:hAnsi="Aptos"/>
                <w:sz w:val="22"/>
                <w:szCs w:val="22"/>
                <w:lang w:bidi="en-GB"/>
              </w:rPr>
              <w:t>Range of clients served nationally and internationally.</w:t>
            </w:r>
          </w:p>
          <w:p w14:paraId="5A3016AB" w14:textId="77777777" w:rsidR="00E001FF" w:rsidRPr="00AB1173" w:rsidRDefault="00E001FF" w:rsidP="00E001FF">
            <w:pPr>
              <w:rPr>
                <w:rFonts w:ascii="Aptos" w:hAnsi="Aptos" w:cs="Arial"/>
                <w:sz w:val="16"/>
                <w:szCs w:val="16"/>
              </w:rPr>
            </w:pPr>
          </w:p>
        </w:tc>
      </w:tr>
    </w:tbl>
    <w:p w14:paraId="6A19AA01" w14:textId="77777777" w:rsidR="00D80A19" w:rsidRPr="00AB1173" w:rsidRDefault="00D80A19">
      <w:pPr>
        <w:rPr>
          <w:rFonts w:ascii="Aptos" w:hAnsi="Aptos"/>
        </w:rPr>
      </w:pPr>
      <w:r w:rsidRPr="00AB1173">
        <w:rPr>
          <w:rFonts w:ascii="Aptos" w:hAnsi="Aptos"/>
        </w:rPr>
        <w:br w:type="page"/>
      </w:r>
    </w:p>
    <w:tbl>
      <w:tblPr>
        <w:tblStyle w:val="TableGrid"/>
        <w:tblpPr w:leftFromText="180" w:rightFromText="180" w:horzAnchor="margin" w:tblpXSpec="center" w:tblpY="-210"/>
        <w:tblW w:w="10075" w:type="dxa"/>
        <w:tblBorders>
          <w:insideH w:val="single" w:sz="6" w:space="0" w:color="auto"/>
          <w:insideV w:val="single" w:sz="6" w:space="0" w:color="auto"/>
        </w:tblBorders>
        <w:tblLayout w:type="fixed"/>
        <w:tblLook w:val="0000" w:firstRow="0" w:lastRow="0" w:firstColumn="0" w:lastColumn="0" w:noHBand="0" w:noVBand="0"/>
      </w:tblPr>
      <w:tblGrid>
        <w:gridCol w:w="10075"/>
      </w:tblGrid>
      <w:tr w:rsidR="00D80A19" w:rsidRPr="00AB1173" w14:paraId="3A3C66F6" w14:textId="77777777" w:rsidTr="00D80A19">
        <w:trPr>
          <w:trHeight w:val="459"/>
        </w:trPr>
        <w:tc>
          <w:tcPr>
            <w:tcW w:w="10075" w:type="dxa"/>
            <w:shd w:val="clear" w:color="auto" w:fill="D9D9D9" w:themeFill="background1" w:themeFillShade="D9"/>
          </w:tcPr>
          <w:p w14:paraId="2BF03C0C" w14:textId="015CD059" w:rsidR="00D80A19" w:rsidRPr="00AB1173" w:rsidRDefault="00D80A19" w:rsidP="00475A95">
            <w:pPr>
              <w:pStyle w:val="Heading20"/>
              <w:keepNext/>
              <w:keepLines/>
              <w:numPr>
                <w:ilvl w:val="0"/>
                <w:numId w:val="6"/>
              </w:numPr>
              <w:shd w:val="clear" w:color="auto" w:fill="auto"/>
              <w:spacing w:before="240"/>
              <w:rPr>
                <w:rFonts w:ascii="Aptos" w:eastAsiaTheme="minorHAnsi" w:hAnsi="Aptos"/>
                <w:color w:val="auto"/>
                <w:sz w:val="24"/>
                <w:szCs w:val="24"/>
              </w:rPr>
            </w:pPr>
            <w:r w:rsidRPr="00AB1173">
              <w:rPr>
                <w:rFonts w:ascii="Aptos" w:eastAsiaTheme="minorHAnsi" w:hAnsi="Aptos"/>
                <w:color w:val="auto"/>
                <w:sz w:val="24"/>
                <w:szCs w:val="24"/>
              </w:rPr>
              <w:lastRenderedPageBreak/>
              <w:t>Leadership &amp; Responsibility</w:t>
            </w:r>
          </w:p>
        </w:tc>
      </w:tr>
      <w:tr w:rsidR="00D80A19" w:rsidRPr="00AB1173" w14:paraId="4564D251" w14:textId="77777777" w:rsidTr="00E001FF">
        <w:trPr>
          <w:trHeight w:val="459"/>
        </w:trPr>
        <w:tc>
          <w:tcPr>
            <w:tcW w:w="10075" w:type="dxa"/>
            <w:shd w:val="clear" w:color="auto" w:fill="FFFFFF" w:themeFill="background1"/>
          </w:tcPr>
          <w:p w14:paraId="6D54D02C" w14:textId="6FB0939C" w:rsidR="00D80A19" w:rsidRPr="00AB1173" w:rsidRDefault="00D80A19" w:rsidP="00D80A19">
            <w:pPr>
              <w:pStyle w:val="BodyText"/>
              <w:shd w:val="clear" w:color="auto" w:fill="auto"/>
              <w:spacing w:before="240" w:after="200" w:line="240" w:lineRule="auto"/>
              <w:rPr>
                <w:rFonts w:ascii="Aptos" w:eastAsiaTheme="minorHAnsi" w:hAnsi="Aptos"/>
                <w:sz w:val="22"/>
                <w:szCs w:val="22"/>
              </w:rPr>
            </w:pPr>
            <w:r w:rsidRPr="00AB1173">
              <w:rPr>
                <w:rFonts w:ascii="Aptos" w:eastAsiaTheme="minorHAnsi" w:hAnsi="Aptos"/>
                <w:sz w:val="22"/>
                <w:szCs w:val="22"/>
              </w:rPr>
              <w:t>Describe your senior role(s) that set</w:t>
            </w:r>
            <w:r w:rsidR="009F5C7A" w:rsidRPr="00AB1173">
              <w:rPr>
                <w:rFonts w:ascii="Aptos" w:eastAsiaTheme="minorHAnsi" w:hAnsi="Aptos"/>
                <w:sz w:val="22"/>
                <w:szCs w:val="22"/>
              </w:rPr>
              <w:t>s</w:t>
            </w:r>
            <w:r w:rsidRPr="00AB1173">
              <w:rPr>
                <w:rFonts w:ascii="Aptos" w:eastAsiaTheme="minorHAnsi" w:hAnsi="Aptos"/>
                <w:sz w:val="22"/>
                <w:szCs w:val="22"/>
              </w:rPr>
              <w:t>, directs, or significantly influences an organisation's vision, strategic and operational aims. Please include an organisational chart that shows your title and position within your organisation both upwards and downwards, including the number of professional people that you have influence over or responsibility for. Demonstrate how you have shown leadership, for example in the following areas:</w:t>
            </w:r>
          </w:p>
          <w:p w14:paraId="168377CD" w14:textId="77777777" w:rsidR="00D80A19" w:rsidRPr="00AB1173" w:rsidRDefault="00D80A19" w:rsidP="00D80A19">
            <w:pPr>
              <w:pStyle w:val="BodyText"/>
              <w:numPr>
                <w:ilvl w:val="0"/>
                <w:numId w:val="3"/>
              </w:numPr>
              <w:tabs>
                <w:tab w:val="left" w:pos="268"/>
                <w:tab w:val="left" w:pos="2235"/>
              </w:tabs>
              <w:spacing w:line="276" w:lineRule="auto"/>
              <w:rPr>
                <w:rFonts w:ascii="Aptos" w:eastAsiaTheme="minorHAnsi" w:hAnsi="Aptos"/>
                <w:sz w:val="22"/>
                <w:szCs w:val="22"/>
              </w:rPr>
            </w:pPr>
            <w:r w:rsidRPr="00AB1173">
              <w:rPr>
                <w:rFonts w:ascii="Aptos" w:eastAsiaTheme="minorHAnsi" w:hAnsi="Aptos"/>
                <w:sz w:val="22"/>
                <w:szCs w:val="22"/>
              </w:rPr>
              <w:t>Your sphere of influence in your organisation</w:t>
            </w:r>
          </w:p>
          <w:p w14:paraId="4C97A8E5" w14:textId="77777777" w:rsidR="00D80A19" w:rsidRPr="00AB1173" w:rsidRDefault="00D80A19" w:rsidP="00D80A19">
            <w:pPr>
              <w:pStyle w:val="BodyText"/>
              <w:numPr>
                <w:ilvl w:val="0"/>
                <w:numId w:val="3"/>
              </w:numPr>
              <w:tabs>
                <w:tab w:val="left" w:pos="268"/>
                <w:tab w:val="left" w:pos="2235"/>
              </w:tabs>
              <w:spacing w:line="276" w:lineRule="auto"/>
              <w:rPr>
                <w:rFonts w:ascii="Aptos" w:eastAsiaTheme="minorHAnsi" w:hAnsi="Aptos"/>
                <w:sz w:val="22"/>
                <w:szCs w:val="22"/>
              </w:rPr>
            </w:pPr>
            <w:r w:rsidRPr="00AB1173">
              <w:rPr>
                <w:rFonts w:ascii="Aptos" w:eastAsiaTheme="minorHAnsi" w:hAnsi="Aptos"/>
                <w:sz w:val="22"/>
                <w:szCs w:val="22"/>
              </w:rPr>
              <w:t>The level at which you represent the organisation externally and internationally</w:t>
            </w:r>
          </w:p>
          <w:p w14:paraId="71374696" w14:textId="77777777" w:rsidR="00D80A19" w:rsidRPr="00AB1173" w:rsidRDefault="00D80A19" w:rsidP="00D80A19">
            <w:pPr>
              <w:pStyle w:val="BodyText"/>
              <w:numPr>
                <w:ilvl w:val="0"/>
                <w:numId w:val="3"/>
              </w:numPr>
              <w:tabs>
                <w:tab w:val="left" w:pos="268"/>
                <w:tab w:val="left" w:pos="2235"/>
              </w:tabs>
              <w:spacing w:line="276" w:lineRule="auto"/>
              <w:ind w:left="244" w:hanging="244"/>
              <w:rPr>
                <w:rFonts w:ascii="Aptos" w:hAnsi="Aptos"/>
                <w:sz w:val="22"/>
                <w:szCs w:val="22"/>
                <w:lang w:bidi="en-GB"/>
              </w:rPr>
            </w:pPr>
            <w:r w:rsidRPr="00AB1173">
              <w:rPr>
                <w:rFonts w:ascii="Aptos" w:hAnsi="Aptos"/>
                <w:sz w:val="22"/>
                <w:szCs w:val="22"/>
                <w:lang w:bidi="en-GB"/>
              </w:rPr>
              <w:t>The extent and nature of your accountability for wider financial and non-financial actions and resources</w:t>
            </w:r>
          </w:p>
          <w:p w14:paraId="709BC9D2" w14:textId="77777777" w:rsidR="00D80A19" w:rsidRPr="00AB1173" w:rsidRDefault="00D80A19" w:rsidP="00D80A19">
            <w:pPr>
              <w:pStyle w:val="BodyText"/>
              <w:numPr>
                <w:ilvl w:val="0"/>
                <w:numId w:val="3"/>
              </w:numPr>
              <w:tabs>
                <w:tab w:val="left" w:pos="268"/>
                <w:tab w:val="left" w:pos="2235"/>
              </w:tabs>
              <w:spacing w:line="276" w:lineRule="auto"/>
              <w:rPr>
                <w:rFonts w:ascii="Aptos" w:eastAsiaTheme="minorHAnsi" w:hAnsi="Aptos"/>
                <w:sz w:val="22"/>
                <w:szCs w:val="22"/>
              </w:rPr>
            </w:pPr>
            <w:r w:rsidRPr="00AB1173">
              <w:rPr>
                <w:rFonts w:ascii="Aptos" w:eastAsiaTheme="minorHAnsi" w:hAnsi="Aptos"/>
                <w:sz w:val="22"/>
                <w:szCs w:val="22"/>
              </w:rPr>
              <w:t>Influence on the type and status of corporate or functional standards, policies, and procedures</w:t>
            </w:r>
          </w:p>
          <w:p w14:paraId="239A7BB2" w14:textId="77777777" w:rsidR="00D80A19" w:rsidRPr="00AB1173" w:rsidRDefault="00D80A19" w:rsidP="00D80A19">
            <w:pPr>
              <w:pStyle w:val="BodyText"/>
              <w:numPr>
                <w:ilvl w:val="0"/>
                <w:numId w:val="3"/>
              </w:numPr>
              <w:tabs>
                <w:tab w:val="left" w:pos="268"/>
                <w:tab w:val="left" w:pos="2235"/>
              </w:tabs>
              <w:spacing w:line="276" w:lineRule="auto"/>
              <w:rPr>
                <w:rFonts w:ascii="Aptos" w:eastAsiaTheme="minorHAnsi" w:hAnsi="Aptos"/>
                <w:sz w:val="22"/>
                <w:szCs w:val="22"/>
              </w:rPr>
            </w:pPr>
            <w:r w:rsidRPr="00AB1173">
              <w:rPr>
                <w:rFonts w:ascii="Aptos" w:eastAsiaTheme="minorHAnsi" w:hAnsi="Aptos"/>
                <w:sz w:val="22"/>
                <w:szCs w:val="22"/>
              </w:rPr>
              <w:t>Evidence of resultant achievements and associated significance and business impact</w:t>
            </w:r>
          </w:p>
          <w:p w14:paraId="520268D3" w14:textId="77777777" w:rsidR="00D80A19" w:rsidRPr="00AB1173" w:rsidRDefault="00D80A19" w:rsidP="008E0470">
            <w:pPr>
              <w:pStyle w:val="BodyText"/>
              <w:numPr>
                <w:ilvl w:val="0"/>
                <w:numId w:val="3"/>
              </w:numPr>
              <w:tabs>
                <w:tab w:val="left" w:pos="268"/>
                <w:tab w:val="left" w:pos="2235"/>
              </w:tabs>
              <w:spacing w:line="276" w:lineRule="auto"/>
              <w:rPr>
                <w:rFonts w:ascii="Aptos" w:eastAsiaTheme="minorHAnsi" w:hAnsi="Aptos"/>
                <w:sz w:val="22"/>
                <w:szCs w:val="22"/>
              </w:rPr>
            </w:pPr>
            <w:r w:rsidRPr="00AB1173">
              <w:rPr>
                <w:rFonts w:ascii="Aptos" w:eastAsiaTheme="minorHAnsi" w:hAnsi="Aptos"/>
                <w:sz w:val="22"/>
                <w:szCs w:val="22"/>
              </w:rPr>
              <w:t>Efforts in originating and completing transformational events</w:t>
            </w:r>
          </w:p>
          <w:p w14:paraId="3A46B399" w14:textId="670FEFDD" w:rsidR="008E0470" w:rsidRPr="00AB1173" w:rsidRDefault="008E0470" w:rsidP="008E0470">
            <w:pPr>
              <w:pStyle w:val="BodyText"/>
              <w:tabs>
                <w:tab w:val="left" w:pos="268"/>
                <w:tab w:val="left" w:pos="2235"/>
              </w:tabs>
              <w:spacing w:line="276" w:lineRule="auto"/>
              <w:rPr>
                <w:rFonts w:ascii="Aptos" w:eastAsiaTheme="minorHAnsi" w:hAnsi="Aptos"/>
                <w:sz w:val="22"/>
                <w:szCs w:val="22"/>
              </w:rPr>
            </w:pPr>
          </w:p>
        </w:tc>
      </w:tr>
      <w:tr w:rsidR="00D80A19" w:rsidRPr="00AB1173" w14:paraId="621B34EB" w14:textId="77777777" w:rsidTr="00F82B33">
        <w:trPr>
          <w:trHeight w:val="459"/>
        </w:trPr>
        <w:tc>
          <w:tcPr>
            <w:tcW w:w="10075" w:type="dxa"/>
            <w:shd w:val="clear" w:color="auto" w:fill="D9D9D9" w:themeFill="background1" w:themeFillShade="D9"/>
          </w:tcPr>
          <w:p w14:paraId="02E9E5A2" w14:textId="1843D510" w:rsidR="00D80A19" w:rsidRPr="00AB1173" w:rsidRDefault="00D80A19" w:rsidP="00475A95">
            <w:pPr>
              <w:pStyle w:val="Heading20"/>
              <w:keepNext/>
              <w:keepLines/>
              <w:numPr>
                <w:ilvl w:val="0"/>
                <w:numId w:val="6"/>
              </w:numPr>
              <w:shd w:val="clear" w:color="auto" w:fill="auto"/>
              <w:spacing w:before="240"/>
              <w:rPr>
                <w:rFonts w:ascii="Aptos" w:eastAsiaTheme="minorHAnsi" w:hAnsi="Aptos"/>
                <w:color w:val="auto"/>
                <w:sz w:val="24"/>
                <w:szCs w:val="24"/>
              </w:rPr>
            </w:pPr>
            <w:r w:rsidRPr="00AB1173">
              <w:rPr>
                <w:rFonts w:ascii="Aptos" w:eastAsiaTheme="minorHAnsi" w:hAnsi="Aptos"/>
                <w:color w:val="auto"/>
                <w:sz w:val="24"/>
                <w:szCs w:val="24"/>
              </w:rPr>
              <w:t>Service &amp; Reputation</w:t>
            </w:r>
          </w:p>
        </w:tc>
      </w:tr>
      <w:tr w:rsidR="00D80A19" w:rsidRPr="00AB1173" w14:paraId="07079ED7" w14:textId="77777777" w:rsidTr="00E001FF">
        <w:trPr>
          <w:trHeight w:val="459"/>
        </w:trPr>
        <w:tc>
          <w:tcPr>
            <w:tcW w:w="10075" w:type="dxa"/>
            <w:shd w:val="clear" w:color="auto" w:fill="FFFFFF" w:themeFill="background1"/>
          </w:tcPr>
          <w:p w14:paraId="180B2413" w14:textId="77777777" w:rsidR="0095559E" w:rsidRPr="00AB1173" w:rsidRDefault="0095559E" w:rsidP="0095559E">
            <w:pPr>
              <w:pStyle w:val="BodyText"/>
              <w:shd w:val="clear" w:color="auto" w:fill="auto"/>
              <w:spacing w:before="240" w:after="200" w:line="240" w:lineRule="auto"/>
              <w:rPr>
                <w:rFonts w:ascii="Aptos" w:eastAsiaTheme="minorHAnsi" w:hAnsi="Aptos"/>
                <w:sz w:val="22"/>
                <w:szCs w:val="22"/>
              </w:rPr>
            </w:pPr>
            <w:r w:rsidRPr="00AB1173">
              <w:rPr>
                <w:rFonts w:ascii="Aptos" w:eastAsiaTheme="minorHAnsi" w:hAnsi="Aptos"/>
                <w:sz w:val="22"/>
                <w:szCs w:val="22"/>
              </w:rPr>
              <w:t>Describe the impact of your outstanding service as Chair or other senior position on committees at the InstMC or other relevant organisations in engineering and technology disciplines such as non-government and government committees, not-for-profit organisations etc. Provide evidence of public recognition of standing at national and/or international level:</w:t>
            </w:r>
          </w:p>
          <w:p w14:paraId="2A7976D4" w14:textId="77777777" w:rsidR="0095559E" w:rsidRPr="00AB1173" w:rsidRDefault="0095559E" w:rsidP="0095559E">
            <w:pPr>
              <w:pStyle w:val="BodyText"/>
              <w:numPr>
                <w:ilvl w:val="0"/>
                <w:numId w:val="3"/>
              </w:numPr>
              <w:tabs>
                <w:tab w:val="left" w:pos="280"/>
                <w:tab w:val="left" w:pos="2235"/>
              </w:tabs>
              <w:spacing w:line="276" w:lineRule="auto"/>
              <w:ind w:left="240" w:hanging="240"/>
              <w:rPr>
                <w:rFonts w:ascii="Aptos" w:eastAsiaTheme="minorHAnsi" w:hAnsi="Aptos"/>
                <w:sz w:val="22"/>
                <w:szCs w:val="22"/>
              </w:rPr>
            </w:pPr>
            <w:r w:rsidRPr="00AB1173">
              <w:rPr>
                <w:rFonts w:ascii="Aptos" w:eastAsiaTheme="minorHAnsi" w:hAnsi="Aptos"/>
                <w:sz w:val="22"/>
                <w:szCs w:val="22"/>
              </w:rPr>
              <w:t>Leading the setting of industry, national or international standards</w:t>
            </w:r>
          </w:p>
          <w:p w14:paraId="10D0604F" w14:textId="5BC0848A" w:rsidR="0095559E" w:rsidRPr="00AB1173" w:rsidRDefault="0095559E" w:rsidP="0095559E">
            <w:pPr>
              <w:pStyle w:val="BodyText"/>
              <w:numPr>
                <w:ilvl w:val="0"/>
                <w:numId w:val="3"/>
              </w:numPr>
              <w:tabs>
                <w:tab w:val="left" w:pos="244"/>
                <w:tab w:val="left" w:pos="2235"/>
              </w:tabs>
              <w:spacing w:line="276" w:lineRule="auto"/>
              <w:ind w:left="244" w:hanging="244"/>
              <w:rPr>
                <w:rFonts w:ascii="Aptos" w:hAnsi="Aptos"/>
                <w:sz w:val="22"/>
                <w:szCs w:val="22"/>
                <w:lang w:bidi="en-GB"/>
              </w:rPr>
            </w:pPr>
            <w:r w:rsidRPr="00AB1173">
              <w:rPr>
                <w:rFonts w:ascii="Aptos" w:hAnsi="Aptos"/>
                <w:sz w:val="22"/>
                <w:szCs w:val="22"/>
                <w:lang w:bidi="en-GB"/>
              </w:rPr>
              <w:t>Engineering or technology activity which has a significant positive impact on society or the environment</w:t>
            </w:r>
          </w:p>
          <w:p w14:paraId="48C9F6A3" w14:textId="4CDD14C1" w:rsidR="00D80A19" w:rsidRPr="00AB1173" w:rsidRDefault="0095559E" w:rsidP="0095559E">
            <w:pPr>
              <w:pStyle w:val="BodyText"/>
              <w:numPr>
                <w:ilvl w:val="0"/>
                <w:numId w:val="3"/>
              </w:numPr>
              <w:tabs>
                <w:tab w:val="left" w:pos="268"/>
                <w:tab w:val="left" w:pos="2235"/>
              </w:tabs>
              <w:spacing w:after="240" w:line="276" w:lineRule="auto"/>
              <w:ind w:left="244" w:hanging="244"/>
              <w:rPr>
                <w:rFonts w:ascii="Aptos" w:hAnsi="Aptos"/>
                <w:sz w:val="22"/>
                <w:szCs w:val="22"/>
                <w:lang w:bidi="en-GB"/>
              </w:rPr>
            </w:pPr>
            <w:r w:rsidRPr="00AB1173">
              <w:rPr>
                <w:rFonts w:ascii="Aptos" w:eastAsiaTheme="minorHAnsi" w:hAnsi="Aptos"/>
                <w:sz w:val="22"/>
                <w:szCs w:val="22"/>
              </w:rPr>
              <w:t>Championing professionalism within engineering.</w:t>
            </w:r>
          </w:p>
        </w:tc>
      </w:tr>
    </w:tbl>
    <w:p w14:paraId="582FDAEB" w14:textId="77777777" w:rsidR="00D80A19" w:rsidRPr="00AB1173" w:rsidRDefault="00D80A19">
      <w:pPr>
        <w:rPr>
          <w:rFonts w:ascii="Aptos" w:hAnsi="Aptos"/>
        </w:rPr>
      </w:pPr>
      <w:r w:rsidRPr="00AB1173">
        <w:rPr>
          <w:rFonts w:ascii="Aptos" w:hAnsi="Aptos"/>
        </w:rPr>
        <w:br w:type="page"/>
      </w:r>
    </w:p>
    <w:tbl>
      <w:tblPr>
        <w:tblStyle w:val="TableGrid"/>
        <w:tblpPr w:leftFromText="180" w:rightFromText="180" w:horzAnchor="margin" w:tblpXSpec="center" w:tblpY="-210"/>
        <w:tblW w:w="10075" w:type="dxa"/>
        <w:tblBorders>
          <w:insideH w:val="single" w:sz="6" w:space="0" w:color="auto"/>
          <w:insideV w:val="single" w:sz="6" w:space="0" w:color="auto"/>
        </w:tblBorders>
        <w:tblLayout w:type="fixed"/>
        <w:tblLook w:val="0000" w:firstRow="0" w:lastRow="0" w:firstColumn="0" w:lastColumn="0" w:noHBand="0" w:noVBand="0"/>
      </w:tblPr>
      <w:tblGrid>
        <w:gridCol w:w="10075"/>
      </w:tblGrid>
      <w:tr w:rsidR="00D80A19" w:rsidRPr="00AB1173" w14:paraId="1312640C" w14:textId="77777777" w:rsidTr="00D80A19">
        <w:trPr>
          <w:trHeight w:val="459"/>
        </w:trPr>
        <w:tc>
          <w:tcPr>
            <w:tcW w:w="10075" w:type="dxa"/>
            <w:shd w:val="clear" w:color="auto" w:fill="D9D9D9" w:themeFill="background1" w:themeFillShade="D9"/>
          </w:tcPr>
          <w:p w14:paraId="2A4E25F1" w14:textId="6AFF1E07" w:rsidR="00D80A19" w:rsidRPr="00AB1173" w:rsidRDefault="00D80A19" w:rsidP="00475A95">
            <w:pPr>
              <w:pStyle w:val="Heading20"/>
              <w:keepNext/>
              <w:keepLines/>
              <w:numPr>
                <w:ilvl w:val="0"/>
                <w:numId w:val="6"/>
              </w:numPr>
              <w:shd w:val="clear" w:color="auto" w:fill="auto"/>
              <w:spacing w:before="240"/>
              <w:rPr>
                <w:rFonts w:ascii="Aptos" w:eastAsiaTheme="minorHAnsi" w:hAnsi="Aptos"/>
                <w:color w:val="auto"/>
                <w:sz w:val="24"/>
                <w:szCs w:val="24"/>
              </w:rPr>
            </w:pPr>
            <w:r w:rsidRPr="00AB1173">
              <w:rPr>
                <w:rFonts w:ascii="Aptos" w:eastAsiaTheme="minorHAnsi" w:hAnsi="Aptos"/>
                <w:color w:val="auto"/>
                <w:sz w:val="24"/>
                <w:szCs w:val="24"/>
              </w:rPr>
              <w:lastRenderedPageBreak/>
              <w:t>Influence &amp; Contribution</w:t>
            </w:r>
          </w:p>
        </w:tc>
      </w:tr>
      <w:tr w:rsidR="00D80A19" w:rsidRPr="00AB1173" w14:paraId="410259BB" w14:textId="77777777" w:rsidTr="00E001FF">
        <w:trPr>
          <w:trHeight w:val="459"/>
        </w:trPr>
        <w:tc>
          <w:tcPr>
            <w:tcW w:w="10075" w:type="dxa"/>
            <w:shd w:val="clear" w:color="auto" w:fill="FFFFFF" w:themeFill="background1"/>
          </w:tcPr>
          <w:p w14:paraId="59A8A6A8" w14:textId="77777777" w:rsidR="00D80A19" w:rsidRPr="00AB1173" w:rsidRDefault="00D80A19" w:rsidP="00D80A19">
            <w:pPr>
              <w:pStyle w:val="BodyText"/>
              <w:tabs>
                <w:tab w:val="left" w:pos="280"/>
                <w:tab w:val="left" w:pos="2235"/>
              </w:tabs>
              <w:spacing w:before="240" w:line="276" w:lineRule="auto"/>
              <w:rPr>
                <w:rFonts w:ascii="Aptos" w:eastAsiaTheme="minorHAnsi" w:hAnsi="Aptos"/>
                <w:sz w:val="22"/>
                <w:szCs w:val="22"/>
              </w:rPr>
            </w:pPr>
            <w:r w:rsidRPr="00AB1173">
              <w:rPr>
                <w:rFonts w:ascii="Aptos" w:eastAsiaTheme="minorHAnsi" w:hAnsi="Aptos"/>
                <w:sz w:val="22"/>
                <w:szCs w:val="22"/>
              </w:rPr>
              <w:t xml:space="preserve">Suitable contributions, which should be supported by appropriate evidence in the application and verified (where possible) by the referees: </w:t>
            </w:r>
          </w:p>
          <w:p w14:paraId="360E5073" w14:textId="77777777" w:rsidR="00D80A19" w:rsidRPr="00AB1173" w:rsidRDefault="00D80A19" w:rsidP="00D80A19">
            <w:pPr>
              <w:pStyle w:val="BodyText"/>
              <w:tabs>
                <w:tab w:val="left" w:pos="280"/>
                <w:tab w:val="left" w:pos="2235"/>
              </w:tabs>
              <w:spacing w:line="276" w:lineRule="auto"/>
              <w:rPr>
                <w:rFonts w:ascii="Aptos" w:eastAsiaTheme="minorHAnsi" w:hAnsi="Aptos"/>
                <w:sz w:val="22"/>
                <w:szCs w:val="22"/>
              </w:rPr>
            </w:pPr>
          </w:p>
          <w:p w14:paraId="5E312850" w14:textId="6D9ACCF8" w:rsidR="00D80A19" w:rsidRPr="00AB1173" w:rsidRDefault="00D80A19" w:rsidP="00D80A19">
            <w:pPr>
              <w:pStyle w:val="BodyText"/>
              <w:numPr>
                <w:ilvl w:val="0"/>
                <w:numId w:val="4"/>
              </w:numPr>
              <w:tabs>
                <w:tab w:val="left" w:pos="280"/>
                <w:tab w:val="left" w:pos="2235"/>
              </w:tabs>
              <w:spacing w:line="276" w:lineRule="auto"/>
              <w:rPr>
                <w:rFonts w:ascii="Aptos" w:hAnsi="Aptos"/>
                <w:sz w:val="22"/>
                <w:szCs w:val="22"/>
                <w:lang w:bidi="en-GB"/>
              </w:rPr>
            </w:pPr>
            <w:r w:rsidRPr="00AB1173">
              <w:rPr>
                <w:rFonts w:ascii="Aptos" w:hAnsi="Aptos"/>
                <w:sz w:val="22"/>
                <w:szCs w:val="22"/>
                <w:lang w:bidi="en-GB"/>
              </w:rPr>
              <w:t xml:space="preserve"> Promoting the profession in their place of work; to schools and the local community; to media and government, other initiatives, or elsewhere (</w:t>
            </w:r>
            <w:r w:rsidR="001C6484" w:rsidRPr="00AB1173">
              <w:rPr>
                <w:rFonts w:ascii="Aptos" w:hAnsi="Aptos"/>
                <w:sz w:val="22"/>
                <w:szCs w:val="22"/>
                <w:lang w:bidi="en-GB"/>
              </w:rPr>
              <w:t>e.g.</w:t>
            </w:r>
            <w:r w:rsidRPr="00AB1173">
              <w:rPr>
                <w:rFonts w:ascii="Aptos" w:hAnsi="Aptos"/>
                <w:sz w:val="22"/>
                <w:szCs w:val="22"/>
                <w:lang w:bidi="en-GB"/>
              </w:rPr>
              <w:t xml:space="preserve"> STEM Ambassadors)</w:t>
            </w:r>
          </w:p>
          <w:p w14:paraId="1EE46B6B" w14:textId="43100BA9" w:rsidR="00D80A19" w:rsidRPr="00AB1173" w:rsidRDefault="00D80A19" w:rsidP="00D80A19">
            <w:pPr>
              <w:pStyle w:val="BodyText"/>
              <w:numPr>
                <w:ilvl w:val="0"/>
                <w:numId w:val="4"/>
              </w:numPr>
              <w:tabs>
                <w:tab w:val="left" w:pos="280"/>
                <w:tab w:val="left" w:pos="2235"/>
              </w:tabs>
              <w:spacing w:line="276" w:lineRule="auto"/>
              <w:rPr>
                <w:rFonts w:ascii="Aptos" w:hAnsi="Aptos"/>
                <w:sz w:val="22"/>
                <w:szCs w:val="22"/>
                <w:lang w:bidi="en-GB"/>
              </w:rPr>
            </w:pPr>
            <w:r w:rsidRPr="00AB1173">
              <w:rPr>
                <w:rFonts w:ascii="Aptos" w:hAnsi="Aptos"/>
                <w:sz w:val="22"/>
                <w:szCs w:val="22"/>
                <w:lang w:bidi="en-GB"/>
              </w:rPr>
              <w:t xml:space="preserve">Supporting other professionals, particularly recent graduates, in training, </w:t>
            </w:r>
            <w:r w:rsidR="001C6484" w:rsidRPr="00AB1173">
              <w:rPr>
                <w:rFonts w:ascii="Aptos" w:hAnsi="Aptos"/>
                <w:sz w:val="22"/>
                <w:szCs w:val="22"/>
                <w:lang w:bidi="en-GB"/>
              </w:rPr>
              <w:t>mentoring,</w:t>
            </w:r>
            <w:r w:rsidRPr="00AB1173">
              <w:rPr>
                <w:rFonts w:ascii="Aptos" w:hAnsi="Aptos"/>
                <w:sz w:val="22"/>
                <w:szCs w:val="22"/>
                <w:lang w:bidi="en-GB"/>
              </w:rPr>
              <w:t xml:space="preserve"> and assessing (for example assessing Accredited Company Training Schemes, interviewing for Chartered Member or guest lecturing)</w:t>
            </w:r>
          </w:p>
          <w:p w14:paraId="3BF99FFE" w14:textId="77777777" w:rsidR="00D80A19" w:rsidRPr="00AB1173" w:rsidRDefault="00D80A19" w:rsidP="00D80A19">
            <w:pPr>
              <w:pStyle w:val="BodyText"/>
              <w:numPr>
                <w:ilvl w:val="0"/>
                <w:numId w:val="4"/>
              </w:numPr>
              <w:tabs>
                <w:tab w:val="left" w:pos="280"/>
                <w:tab w:val="left" w:pos="2235"/>
              </w:tabs>
              <w:spacing w:line="276" w:lineRule="auto"/>
              <w:rPr>
                <w:rFonts w:ascii="Aptos" w:hAnsi="Aptos"/>
                <w:sz w:val="22"/>
                <w:szCs w:val="22"/>
                <w:lang w:bidi="en-GB"/>
              </w:rPr>
            </w:pPr>
            <w:r w:rsidRPr="00AB1173">
              <w:rPr>
                <w:rFonts w:ascii="Aptos" w:hAnsi="Aptos"/>
                <w:sz w:val="22"/>
                <w:szCs w:val="22"/>
                <w:lang w:bidi="en-GB"/>
              </w:rPr>
              <w:t>Contributing to their national professional engineering bodies in running meetings, and serving on committees and working groups</w:t>
            </w:r>
          </w:p>
          <w:p w14:paraId="727BAEFC" w14:textId="77777777" w:rsidR="00D80A19" w:rsidRPr="00AB1173" w:rsidRDefault="00D80A19" w:rsidP="00D80A19">
            <w:pPr>
              <w:pStyle w:val="BodyText"/>
              <w:numPr>
                <w:ilvl w:val="0"/>
                <w:numId w:val="4"/>
              </w:numPr>
              <w:tabs>
                <w:tab w:val="left" w:pos="280"/>
                <w:tab w:val="left" w:pos="2235"/>
              </w:tabs>
              <w:spacing w:line="276" w:lineRule="auto"/>
              <w:rPr>
                <w:rFonts w:ascii="Aptos" w:hAnsi="Aptos"/>
                <w:sz w:val="22"/>
                <w:szCs w:val="22"/>
                <w:lang w:bidi="en-GB"/>
              </w:rPr>
            </w:pPr>
            <w:r w:rsidRPr="00AB1173">
              <w:rPr>
                <w:rFonts w:ascii="Aptos" w:hAnsi="Aptos"/>
                <w:sz w:val="22"/>
                <w:szCs w:val="22"/>
                <w:lang w:bidi="en-GB"/>
              </w:rPr>
              <w:t>Contributing to professional policy and strategy and representations to government</w:t>
            </w:r>
          </w:p>
          <w:p w14:paraId="0DF4DFFA" w14:textId="77777777" w:rsidR="00D80A19" w:rsidRPr="00AB1173" w:rsidRDefault="00D80A19" w:rsidP="00D80A19">
            <w:pPr>
              <w:pStyle w:val="BodyText"/>
              <w:numPr>
                <w:ilvl w:val="0"/>
                <w:numId w:val="4"/>
              </w:numPr>
              <w:tabs>
                <w:tab w:val="left" w:pos="280"/>
                <w:tab w:val="left" w:pos="2235"/>
              </w:tabs>
              <w:spacing w:line="276" w:lineRule="auto"/>
              <w:rPr>
                <w:rFonts w:ascii="Aptos" w:hAnsi="Aptos"/>
                <w:sz w:val="22"/>
                <w:szCs w:val="22"/>
                <w:lang w:bidi="en-GB"/>
              </w:rPr>
            </w:pPr>
            <w:r w:rsidRPr="00AB1173">
              <w:rPr>
                <w:rFonts w:ascii="Aptos" w:hAnsi="Aptos"/>
                <w:sz w:val="22"/>
                <w:szCs w:val="22"/>
                <w:lang w:bidi="en-GB"/>
              </w:rPr>
              <w:t>Advocating professional ethics and enforcing high standards of conduct</w:t>
            </w:r>
          </w:p>
          <w:p w14:paraId="064138FD" w14:textId="77777777" w:rsidR="00D80A19" w:rsidRPr="00AB1173" w:rsidRDefault="00D80A19" w:rsidP="00D80A19">
            <w:pPr>
              <w:pStyle w:val="BodyText"/>
              <w:numPr>
                <w:ilvl w:val="0"/>
                <w:numId w:val="4"/>
              </w:numPr>
              <w:tabs>
                <w:tab w:val="left" w:pos="280"/>
                <w:tab w:val="left" w:pos="2235"/>
              </w:tabs>
              <w:spacing w:line="276" w:lineRule="auto"/>
              <w:rPr>
                <w:rFonts w:ascii="Aptos" w:hAnsi="Aptos"/>
                <w:sz w:val="22"/>
                <w:szCs w:val="22"/>
                <w:lang w:bidi="en-GB"/>
              </w:rPr>
            </w:pPr>
            <w:r w:rsidRPr="00AB1173">
              <w:rPr>
                <w:rFonts w:ascii="Aptos" w:hAnsi="Aptos"/>
                <w:sz w:val="22"/>
                <w:szCs w:val="22"/>
                <w:lang w:bidi="en-GB"/>
              </w:rPr>
              <w:t>Expanding the discipline's knowledge and learning in research, publishing and in reviewing and editing papers and books</w:t>
            </w:r>
          </w:p>
          <w:p w14:paraId="0F33FA1C" w14:textId="77C0F249" w:rsidR="00D80A19" w:rsidRPr="00AB1173" w:rsidRDefault="00D80A19" w:rsidP="00D80A19">
            <w:pPr>
              <w:pStyle w:val="BodyText"/>
              <w:numPr>
                <w:ilvl w:val="0"/>
                <w:numId w:val="4"/>
              </w:numPr>
              <w:tabs>
                <w:tab w:val="left" w:pos="280"/>
                <w:tab w:val="left" w:pos="2235"/>
              </w:tabs>
              <w:spacing w:line="276" w:lineRule="auto"/>
              <w:rPr>
                <w:rFonts w:ascii="Aptos" w:hAnsi="Aptos"/>
                <w:sz w:val="22"/>
                <w:szCs w:val="22"/>
                <w:lang w:bidi="en-GB"/>
              </w:rPr>
            </w:pPr>
            <w:r w:rsidRPr="00AB1173">
              <w:rPr>
                <w:rFonts w:ascii="Aptos" w:hAnsi="Aptos"/>
                <w:sz w:val="22"/>
                <w:szCs w:val="22"/>
                <w:lang w:bidi="en-GB"/>
              </w:rPr>
              <w:t xml:space="preserve">Being recognised as contributing to society's wealth and well-being, </w:t>
            </w:r>
            <w:r w:rsidR="001C6484" w:rsidRPr="00AB1173">
              <w:rPr>
                <w:rFonts w:ascii="Aptos" w:hAnsi="Aptos"/>
                <w:sz w:val="22"/>
                <w:szCs w:val="22"/>
                <w:lang w:bidi="en-GB"/>
              </w:rPr>
              <w:t>e.g.</w:t>
            </w:r>
            <w:r w:rsidRPr="00AB1173">
              <w:rPr>
                <w:rFonts w:ascii="Aptos" w:hAnsi="Aptos"/>
                <w:sz w:val="22"/>
                <w:szCs w:val="22"/>
                <w:lang w:bidi="en-GB"/>
              </w:rPr>
              <w:t xml:space="preserve"> through the development of new technologies, supporting development programs, etc</w:t>
            </w:r>
          </w:p>
          <w:p w14:paraId="4394DD80" w14:textId="3F0DBF67" w:rsidR="00D80A19" w:rsidRPr="00AB1173" w:rsidRDefault="00D80A19" w:rsidP="00D80A19">
            <w:pPr>
              <w:pStyle w:val="BodyText"/>
              <w:numPr>
                <w:ilvl w:val="0"/>
                <w:numId w:val="4"/>
              </w:numPr>
              <w:tabs>
                <w:tab w:val="left" w:pos="280"/>
                <w:tab w:val="left" w:pos="2235"/>
              </w:tabs>
              <w:spacing w:after="240" w:line="276" w:lineRule="auto"/>
              <w:rPr>
                <w:rFonts w:ascii="Aptos" w:eastAsiaTheme="minorHAnsi" w:hAnsi="Aptos"/>
                <w:sz w:val="22"/>
                <w:szCs w:val="22"/>
              </w:rPr>
            </w:pPr>
            <w:r w:rsidRPr="00AB1173">
              <w:rPr>
                <w:rFonts w:ascii="Aptos" w:hAnsi="Aptos"/>
                <w:sz w:val="22"/>
                <w:szCs w:val="22"/>
                <w:lang w:bidi="en-GB"/>
              </w:rPr>
              <w:t>Being instrumental in the creation, direction and/or management of a substantial corporate entity that employs a significant number of chemical engineers, and the ongoing support of professional employment opportunities and development of industry.</w:t>
            </w:r>
          </w:p>
        </w:tc>
      </w:tr>
      <w:tr w:rsidR="00D80A19" w:rsidRPr="00AB1173" w14:paraId="61A9FABD" w14:textId="77777777" w:rsidTr="00D80A19">
        <w:trPr>
          <w:trHeight w:val="459"/>
        </w:trPr>
        <w:tc>
          <w:tcPr>
            <w:tcW w:w="10075" w:type="dxa"/>
            <w:shd w:val="clear" w:color="auto" w:fill="D9D9D9" w:themeFill="background1" w:themeFillShade="D9"/>
          </w:tcPr>
          <w:p w14:paraId="55BD7E7A" w14:textId="77777777" w:rsidR="00D80A19" w:rsidRPr="00AB1173" w:rsidRDefault="00D80A19" w:rsidP="00D80A19">
            <w:pPr>
              <w:pStyle w:val="BodyText"/>
              <w:shd w:val="clear" w:color="auto" w:fill="D9D9D9" w:themeFill="background1" w:themeFillShade="D9"/>
              <w:tabs>
                <w:tab w:val="left" w:pos="280"/>
                <w:tab w:val="left" w:pos="2235"/>
              </w:tabs>
              <w:spacing w:before="240" w:line="276" w:lineRule="auto"/>
              <w:rPr>
                <w:rFonts w:ascii="Aptos" w:eastAsiaTheme="minorHAnsi" w:hAnsi="Aptos"/>
                <w:sz w:val="22"/>
                <w:szCs w:val="22"/>
              </w:rPr>
            </w:pPr>
          </w:p>
        </w:tc>
      </w:tr>
    </w:tbl>
    <w:p w14:paraId="537C01ED" w14:textId="77777777" w:rsidR="00F13A5E" w:rsidRPr="00AB1173" w:rsidRDefault="00F13A5E" w:rsidP="0052544D">
      <w:pPr>
        <w:pStyle w:val="Bodytext20"/>
        <w:shd w:val="clear" w:color="auto" w:fill="auto"/>
        <w:spacing w:line="240" w:lineRule="auto"/>
        <w:rPr>
          <w:rFonts w:ascii="Aptos" w:eastAsiaTheme="minorHAnsi" w:hAnsi="Aptos"/>
          <w:color w:val="auto"/>
          <w:sz w:val="22"/>
          <w:szCs w:val="22"/>
        </w:rPr>
      </w:pPr>
    </w:p>
    <w:p w14:paraId="698D1F3A" w14:textId="77777777" w:rsidR="00AD6D93" w:rsidRPr="00AB1173" w:rsidRDefault="00AD6D93" w:rsidP="005F1F05">
      <w:pPr>
        <w:pStyle w:val="Bodytext20"/>
        <w:shd w:val="clear" w:color="auto" w:fill="auto"/>
        <w:spacing w:line="240" w:lineRule="auto"/>
        <w:rPr>
          <w:rFonts w:ascii="Aptos" w:eastAsiaTheme="minorHAnsi" w:hAnsi="Aptos"/>
          <w:color w:val="auto"/>
          <w:sz w:val="22"/>
          <w:szCs w:val="22"/>
        </w:rPr>
      </w:pPr>
    </w:p>
    <w:p w14:paraId="15E3FAAF" w14:textId="4DFCF47F" w:rsidR="00D80A19" w:rsidRPr="00AB1173" w:rsidRDefault="00D80A19">
      <w:pPr>
        <w:rPr>
          <w:rFonts w:ascii="Aptos" w:hAnsi="Aptos" w:cs="Arial"/>
          <w:b/>
          <w:bCs/>
          <w:sz w:val="32"/>
          <w:szCs w:val="32"/>
        </w:rPr>
      </w:pPr>
    </w:p>
    <w:sectPr w:rsidR="00D80A19" w:rsidRPr="00AB1173" w:rsidSect="00AB117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75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40BAE" w14:textId="77777777" w:rsidR="00132B64" w:rsidRDefault="00132B64" w:rsidP="004231A6">
      <w:pPr>
        <w:spacing w:after="0" w:line="240" w:lineRule="auto"/>
      </w:pPr>
      <w:r>
        <w:separator/>
      </w:r>
    </w:p>
  </w:endnote>
  <w:endnote w:type="continuationSeparator" w:id="0">
    <w:p w14:paraId="4FCB1169" w14:textId="77777777" w:rsidR="00132B64" w:rsidRDefault="00132B64" w:rsidP="0042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35E8" w14:textId="77777777" w:rsidR="004F4C31" w:rsidRDefault="004F4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61628"/>
      <w:docPartObj>
        <w:docPartGallery w:val="Page Numbers (Bottom of Page)"/>
        <w:docPartUnique/>
      </w:docPartObj>
    </w:sdtPr>
    <w:sdtEndPr>
      <w:rPr>
        <w:noProof/>
      </w:rPr>
    </w:sdtEndPr>
    <w:sdtContent>
      <w:p w14:paraId="5043E7B6" w14:textId="35492BFD" w:rsidR="0083393B" w:rsidRDefault="008339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4F9E2F" w14:textId="61FB749A" w:rsidR="0021339A" w:rsidRDefault="0021339A">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35DA" w14:textId="77777777" w:rsidR="005F302F" w:rsidRDefault="005F302F" w:rsidP="005F302F">
    <w:pPr>
      <w:pStyle w:val="Footer"/>
    </w:pPr>
  </w:p>
  <w:p w14:paraId="469481FC" w14:textId="55ABF44B" w:rsidR="005F302F" w:rsidRPr="00D872D5" w:rsidRDefault="005F302F" w:rsidP="005F302F">
    <w:pPr>
      <w:pStyle w:val="Footer"/>
      <w:rPr>
        <w:sz w:val="18"/>
        <w:szCs w:val="18"/>
      </w:rPr>
    </w:pPr>
    <w:r w:rsidRPr="00D872D5">
      <w:rPr>
        <w:sz w:val="18"/>
        <w:szCs w:val="18"/>
      </w:rPr>
      <w:t xml:space="preserve">MEMREG </w:t>
    </w:r>
    <w:r w:rsidR="00671A9F">
      <w:rPr>
        <w:sz w:val="18"/>
        <w:szCs w:val="18"/>
      </w:rPr>
      <w:t>13</w:t>
    </w:r>
    <w:r w:rsidRPr="00D872D5">
      <w:rPr>
        <w:sz w:val="18"/>
        <w:szCs w:val="18"/>
      </w:rPr>
      <w:t>.</w:t>
    </w:r>
    <w:r w:rsidR="00671A9F">
      <w:rPr>
        <w:sz w:val="18"/>
        <w:szCs w:val="18"/>
      </w:rPr>
      <w:t>2</w:t>
    </w:r>
    <w:r w:rsidRPr="00D872D5">
      <w:rPr>
        <w:sz w:val="18"/>
        <w:szCs w:val="18"/>
      </w:rPr>
      <w:t xml:space="preserve"> (o) InstMC Fellow Application Guidance,</w:t>
    </w:r>
    <w:r w:rsidR="00032C89">
      <w:rPr>
        <w:sz w:val="18"/>
        <w:szCs w:val="18"/>
      </w:rPr>
      <w:t xml:space="preserve"> v1,</w:t>
    </w:r>
    <w:r w:rsidRPr="00D872D5">
      <w:rPr>
        <w:sz w:val="18"/>
        <w:szCs w:val="18"/>
      </w:rPr>
      <w:t xml:space="preserve"> Created: 202</w:t>
    </w:r>
    <w:r w:rsidR="00D872D5" w:rsidRPr="00D872D5">
      <w:rPr>
        <w:sz w:val="18"/>
        <w:szCs w:val="18"/>
      </w:rPr>
      <w:t>5</w:t>
    </w:r>
    <w:r w:rsidRPr="00D872D5">
      <w:rPr>
        <w:sz w:val="18"/>
        <w:szCs w:val="18"/>
      </w:rPr>
      <w:t xml:space="preserve"> Approved by BOT A</w:t>
    </w:r>
    <w:r w:rsidR="00D872D5" w:rsidRPr="00D872D5">
      <w:rPr>
        <w:sz w:val="18"/>
        <w:szCs w:val="18"/>
      </w:rPr>
      <w:t xml:space="preserve">ug </w:t>
    </w:r>
    <w:r w:rsidRPr="00D872D5">
      <w:rPr>
        <w:sz w:val="18"/>
        <w:szCs w:val="18"/>
      </w:rPr>
      <w:t>2025, Review Date: 202</w:t>
    </w:r>
    <w:r w:rsidR="00D872D5" w:rsidRPr="00D872D5">
      <w:rPr>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5547" w14:textId="77777777" w:rsidR="00132B64" w:rsidRDefault="00132B64" w:rsidP="004231A6">
      <w:pPr>
        <w:spacing w:after="0" w:line="240" w:lineRule="auto"/>
      </w:pPr>
      <w:r>
        <w:separator/>
      </w:r>
    </w:p>
  </w:footnote>
  <w:footnote w:type="continuationSeparator" w:id="0">
    <w:p w14:paraId="37890FE9" w14:textId="77777777" w:rsidR="00132B64" w:rsidRDefault="00132B64" w:rsidP="00423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E4ED5" w14:textId="77777777" w:rsidR="004F4C31" w:rsidRDefault="004F4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48DCF" w14:textId="77777777" w:rsidR="004F4C31" w:rsidRDefault="004F4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B790" w14:textId="1229FFB8" w:rsidR="00B6522B" w:rsidRDefault="00AB1173">
    <w:pPr>
      <w:pStyle w:val="Header"/>
    </w:pPr>
    <w:r>
      <w:rPr>
        <w:b/>
        <w:bCs/>
        <w:noProof/>
        <w:sz w:val="20"/>
        <w:szCs w:val="20"/>
      </w:rPr>
      <w:drawing>
        <wp:anchor distT="0" distB="0" distL="114300" distR="114300" simplePos="0" relativeHeight="251659264" behindDoc="0" locked="0" layoutInCell="1" allowOverlap="1" wp14:anchorId="7043E977" wp14:editId="25B7A9AC">
          <wp:simplePos x="0" y="0"/>
          <wp:positionH relativeFrom="margin">
            <wp:align>right</wp:align>
          </wp:positionH>
          <wp:positionV relativeFrom="paragraph">
            <wp:posOffset>-870585</wp:posOffset>
          </wp:positionV>
          <wp:extent cx="1591310" cy="895985"/>
          <wp:effectExtent l="0" t="0" r="8890" b="0"/>
          <wp:wrapSquare wrapText="bothSides"/>
          <wp:docPr id="1023075270" name="Picture 1023075270" descr="A red sign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75270" name="Picture 1023075270" descr="A red sign with white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895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0884"/>
    <w:multiLevelType w:val="hybridMultilevel"/>
    <w:tmpl w:val="B24A4C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FC60A5"/>
    <w:multiLevelType w:val="hybridMultilevel"/>
    <w:tmpl w:val="3E34E4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A242A"/>
    <w:multiLevelType w:val="multilevel"/>
    <w:tmpl w:val="36A0FB56"/>
    <w:lvl w:ilvl="0">
      <w:start w:val="1"/>
      <w:numFmt w:val="bullet"/>
      <w:lvlText w:val="-"/>
      <w:lvlJc w:val="left"/>
      <w:rPr>
        <w:rFonts w:ascii="Arial" w:eastAsia="Arial" w:hAnsi="Arial" w:cs="Arial"/>
        <w:b/>
        <w:bCs/>
        <w:i w:val="0"/>
        <w:iCs w:val="0"/>
        <w:smallCaps w:val="0"/>
        <w:strike w:val="0"/>
        <w:color w:val="9C67A8"/>
        <w:spacing w:val="0"/>
        <w:w w:val="100"/>
        <w:position w:val="0"/>
        <w:sz w:val="16"/>
        <w:szCs w:val="16"/>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6A3B5F"/>
    <w:multiLevelType w:val="multilevel"/>
    <w:tmpl w:val="5B589476"/>
    <w:lvl w:ilvl="0">
      <w:start w:val="1"/>
      <w:numFmt w:val="bullet"/>
      <w:lvlText w:val=""/>
      <w:lvlJc w:val="left"/>
      <w:rPr>
        <w:rFonts w:ascii="Wingdings" w:hAnsi="Wingdings" w:hint="default"/>
        <w:b/>
        <w:bCs/>
        <w:i w:val="0"/>
        <w:iCs w:val="0"/>
        <w:smallCaps w:val="0"/>
        <w:strike w:val="0"/>
        <w:color w:val="auto"/>
        <w:spacing w:val="0"/>
        <w:w w:val="100"/>
        <w:position w:val="0"/>
        <w:sz w:val="16"/>
        <w:szCs w:val="16"/>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6E57F8"/>
    <w:multiLevelType w:val="hybridMultilevel"/>
    <w:tmpl w:val="1062BD7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C216B"/>
    <w:multiLevelType w:val="hybridMultilevel"/>
    <w:tmpl w:val="8FF64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3421B"/>
    <w:multiLevelType w:val="hybridMultilevel"/>
    <w:tmpl w:val="87C64358"/>
    <w:lvl w:ilvl="0" w:tplc="F0FA6E98">
      <w:start w:val="1"/>
      <w:numFmt w:val="lowerLetter"/>
      <w:lvlText w:val="%1)"/>
      <w:lvlJc w:val="left"/>
      <w:pPr>
        <w:ind w:left="360" w:hanging="360"/>
      </w:pPr>
      <w:rPr>
        <w:rFonts w:hint="default"/>
        <w:b/>
        <w:bCs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20082535">
    <w:abstractNumId w:val="2"/>
  </w:num>
  <w:num w:numId="2" w16cid:durableId="1747073914">
    <w:abstractNumId w:val="0"/>
  </w:num>
  <w:num w:numId="3" w16cid:durableId="1579826560">
    <w:abstractNumId w:val="3"/>
  </w:num>
  <w:num w:numId="4" w16cid:durableId="1707293718">
    <w:abstractNumId w:val="5"/>
  </w:num>
  <w:num w:numId="5" w16cid:durableId="2005350921">
    <w:abstractNumId w:val="1"/>
  </w:num>
  <w:num w:numId="6" w16cid:durableId="1094352690">
    <w:abstractNumId w:val="6"/>
  </w:num>
  <w:num w:numId="7" w16cid:durableId="595481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F4"/>
    <w:rsid w:val="00000415"/>
    <w:rsid w:val="00003C9D"/>
    <w:rsid w:val="000323E0"/>
    <w:rsid w:val="00032C89"/>
    <w:rsid w:val="00086542"/>
    <w:rsid w:val="00097B20"/>
    <w:rsid w:val="000C4791"/>
    <w:rsid w:val="000D33D1"/>
    <w:rsid w:val="000D684A"/>
    <w:rsid w:val="000E4967"/>
    <w:rsid w:val="00115C46"/>
    <w:rsid w:val="00132B64"/>
    <w:rsid w:val="00145A72"/>
    <w:rsid w:val="00166E1F"/>
    <w:rsid w:val="001808DB"/>
    <w:rsid w:val="00185C4F"/>
    <w:rsid w:val="00187F03"/>
    <w:rsid w:val="00192B3C"/>
    <w:rsid w:val="001934AE"/>
    <w:rsid w:val="001C2C29"/>
    <w:rsid w:val="001C6484"/>
    <w:rsid w:val="001D7DF1"/>
    <w:rsid w:val="001E2D93"/>
    <w:rsid w:val="001E60CF"/>
    <w:rsid w:val="001E72F8"/>
    <w:rsid w:val="001E77B3"/>
    <w:rsid w:val="001F37B9"/>
    <w:rsid w:val="00204AAD"/>
    <w:rsid w:val="002118E7"/>
    <w:rsid w:val="0021339A"/>
    <w:rsid w:val="0022306C"/>
    <w:rsid w:val="00235A3A"/>
    <w:rsid w:val="00240C62"/>
    <w:rsid w:val="002544D0"/>
    <w:rsid w:val="00255156"/>
    <w:rsid w:val="002578D6"/>
    <w:rsid w:val="00261A26"/>
    <w:rsid w:val="00273DF9"/>
    <w:rsid w:val="002802B3"/>
    <w:rsid w:val="00286589"/>
    <w:rsid w:val="0029096D"/>
    <w:rsid w:val="002941F2"/>
    <w:rsid w:val="002944E2"/>
    <w:rsid w:val="002A577B"/>
    <w:rsid w:val="002B0772"/>
    <w:rsid w:val="002B318C"/>
    <w:rsid w:val="002D4A60"/>
    <w:rsid w:val="002D6FF4"/>
    <w:rsid w:val="002E668C"/>
    <w:rsid w:val="00321003"/>
    <w:rsid w:val="00370998"/>
    <w:rsid w:val="003754F3"/>
    <w:rsid w:val="0037726B"/>
    <w:rsid w:val="003B4420"/>
    <w:rsid w:val="003E1CE1"/>
    <w:rsid w:val="003E2D7C"/>
    <w:rsid w:val="003F3993"/>
    <w:rsid w:val="003F4F11"/>
    <w:rsid w:val="004047FC"/>
    <w:rsid w:val="0040790E"/>
    <w:rsid w:val="00413546"/>
    <w:rsid w:val="004231A6"/>
    <w:rsid w:val="0043196A"/>
    <w:rsid w:val="00431D72"/>
    <w:rsid w:val="00433406"/>
    <w:rsid w:val="00447D48"/>
    <w:rsid w:val="004504FD"/>
    <w:rsid w:val="004537B0"/>
    <w:rsid w:val="004547D7"/>
    <w:rsid w:val="00475A95"/>
    <w:rsid w:val="004864BD"/>
    <w:rsid w:val="004959B9"/>
    <w:rsid w:val="004A52AF"/>
    <w:rsid w:val="004B0E09"/>
    <w:rsid w:val="004B1616"/>
    <w:rsid w:val="004C55BF"/>
    <w:rsid w:val="004E129E"/>
    <w:rsid w:val="004E7718"/>
    <w:rsid w:val="004F0AE0"/>
    <w:rsid w:val="004F4C31"/>
    <w:rsid w:val="00503953"/>
    <w:rsid w:val="005120A7"/>
    <w:rsid w:val="00515398"/>
    <w:rsid w:val="0052544D"/>
    <w:rsid w:val="005462B0"/>
    <w:rsid w:val="005659E1"/>
    <w:rsid w:val="00571BF2"/>
    <w:rsid w:val="00574823"/>
    <w:rsid w:val="0058704E"/>
    <w:rsid w:val="00592FC8"/>
    <w:rsid w:val="00594C7E"/>
    <w:rsid w:val="005A3B38"/>
    <w:rsid w:val="005C244C"/>
    <w:rsid w:val="005C497A"/>
    <w:rsid w:val="005C6566"/>
    <w:rsid w:val="005D311F"/>
    <w:rsid w:val="005E413D"/>
    <w:rsid w:val="005E4212"/>
    <w:rsid w:val="005E4C28"/>
    <w:rsid w:val="005E7087"/>
    <w:rsid w:val="005F1F05"/>
    <w:rsid w:val="005F302F"/>
    <w:rsid w:val="0060348B"/>
    <w:rsid w:val="006102BE"/>
    <w:rsid w:val="00624DAF"/>
    <w:rsid w:val="0065578D"/>
    <w:rsid w:val="00660987"/>
    <w:rsid w:val="00671615"/>
    <w:rsid w:val="00671A9F"/>
    <w:rsid w:val="006727D7"/>
    <w:rsid w:val="0069056B"/>
    <w:rsid w:val="006A4068"/>
    <w:rsid w:val="006A6F2D"/>
    <w:rsid w:val="006B4B36"/>
    <w:rsid w:val="006B6F85"/>
    <w:rsid w:val="006D09E2"/>
    <w:rsid w:val="006E2FA7"/>
    <w:rsid w:val="006E31D7"/>
    <w:rsid w:val="0070365B"/>
    <w:rsid w:val="00705CAA"/>
    <w:rsid w:val="0072051F"/>
    <w:rsid w:val="007221C2"/>
    <w:rsid w:val="00722F20"/>
    <w:rsid w:val="00760939"/>
    <w:rsid w:val="007A7288"/>
    <w:rsid w:val="007B1795"/>
    <w:rsid w:val="007B6BA0"/>
    <w:rsid w:val="007D02E4"/>
    <w:rsid w:val="007D202D"/>
    <w:rsid w:val="007E15E5"/>
    <w:rsid w:val="007F4DBA"/>
    <w:rsid w:val="00805990"/>
    <w:rsid w:val="00815DBF"/>
    <w:rsid w:val="0082159D"/>
    <w:rsid w:val="008257F2"/>
    <w:rsid w:val="0083393B"/>
    <w:rsid w:val="00834BF4"/>
    <w:rsid w:val="00837AF5"/>
    <w:rsid w:val="00853851"/>
    <w:rsid w:val="00861B0B"/>
    <w:rsid w:val="008B2E14"/>
    <w:rsid w:val="008C2531"/>
    <w:rsid w:val="008E0470"/>
    <w:rsid w:val="008F0FBC"/>
    <w:rsid w:val="008F13E0"/>
    <w:rsid w:val="008F1C90"/>
    <w:rsid w:val="00946736"/>
    <w:rsid w:val="00954B1A"/>
    <w:rsid w:val="0095559E"/>
    <w:rsid w:val="009675A1"/>
    <w:rsid w:val="0097200F"/>
    <w:rsid w:val="00976DAA"/>
    <w:rsid w:val="0098662C"/>
    <w:rsid w:val="00987C28"/>
    <w:rsid w:val="009900FE"/>
    <w:rsid w:val="009B122D"/>
    <w:rsid w:val="009B6422"/>
    <w:rsid w:val="009D7A72"/>
    <w:rsid w:val="009E2A18"/>
    <w:rsid w:val="009F5C7A"/>
    <w:rsid w:val="00A1340E"/>
    <w:rsid w:val="00A5334F"/>
    <w:rsid w:val="00A74148"/>
    <w:rsid w:val="00A801DA"/>
    <w:rsid w:val="00A913D4"/>
    <w:rsid w:val="00AA6851"/>
    <w:rsid w:val="00AA7BA6"/>
    <w:rsid w:val="00AB1173"/>
    <w:rsid w:val="00AB41C2"/>
    <w:rsid w:val="00AD01D2"/>
    <w:rsid w:val="00AD66C8"/>
    <w:rsid w:val="00AD6D93"/>
    <w:rsid w:val="00AE08FF"/>
    <w:rsid w:val="00B12552"/>
    <w:rsid w:val="00B2294D"/>
    <w:rsid w:val="00B276F1"/>
    <w:rsid w:val="00B3151E"/>
    <w:rsid w:val="00B33E77"/>
    <w:rsid w:val="00B47EDD"/>
    <w:rsid w:val="00B53601"/>
    <w:rsid w:val="00B6522B"/>
    <w:rsid w:val="00BC1E34"/>
    <w:rsid w:val="00BF7C08"/>
    <w:rsid w:val="00C06888"/>
    <w:rsid w:val="00C561BF"/>
    <w:rsid w:val="00C63F46"/>
    <w:rsid w:val="00C73A22"/>
    <w:rsid w:val="00C815EA"/>
    <w:rsid w:val="00CC214F"/>
    <w:rsid w:val="00CC64C1"/>
    <w:rsid w:val="00D50985"/>
    <w:rsid w:val="00D552FA"/>
    <w:rsid w:val="00D706C8"/>
    <w:rsid w:val="00D72F0A"/>
    <w:rsid w:val="00D80A19"/>
    <w:rsid w:val="00D872D5"/>
    <w:rsid w:val="00D92F74"/>
    <w:rsid w:val="00DD03E1"/>
    <w:rsid w:val="00DE71AB"/>
    <w:rsid w:val="00E001FF"/>
    <w:rsid w:val="00E07B5C"/>
    <w:rsid w:val="00E160A9"/>
    <w:rsid w:val="00E27218"/>
    <w:rsid w:val="00E54013"/>
    <w:rsid w:val="00E60944"/>
    <w:rsid w:val="00E9466E"/>
    <w:rsid w:val="00EA5B8C"/>
    <w:rsid w:val="00EB157A"/>
    <w:rsid w:val="00EB2DC9"/>
    <w:rsid w:val="00ED170F"/>
    <w:rsid w:val="00ED75FE"/>
    <w:rsid w:val="00ED7C76"/>
    <w:rsid w:val="00F13A5E"/>
    <w:rsid w:val="00F13BF9"/>
    <w:rsid w:val="00F15907"/>
    <w:rsid w:val="00F2007A"/>
    <w:rsid w:val="00F524ED"/>
    <w:rsid w:val="00F700D8"/>
    <w:rsid w:val="00F709CA"/>
    <w:rsid w:val="00F94CAA"/>
    <w:rsid w:val="00FA1791"/>
    <w:rsid w:val="00FB1AE4"/>
    <w:rsid w:val="00FD67B4"/>
    <w:rsid w:val="00FF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E440A"/>
  <w15:chartTrackingRefBased/>
  <w15:docId w15:val="{06911631-EC0E-400E-9CF5-57EC0C88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837AF5"/>
    <w:rPr>
      <w:rFonts w:ascii="Arial" w:eastAsia="Arial" w:hAnsi="Arial" w:cs="Arial"/>
      <w:color w:val="561D5A"/>
      <w:sz w:val="18"/>
      <w:szCs w:val="18"/>
      <w:shd w:val="clear" w:color="auto" w:fill="FFFFFF"/>
    </w:rPr>
  </w:style>
  <w:style w:type="paragraph" w:customStyle="1" w:styleId="Bodytext20">
    <w:name w:val="Body text (2)"/>
    <w:basedOn w:val="Normal"/>
    <w:link w:val="Bodytext2"/>
    <w:rsid w:val="00837AF5"/>
    <w:pPr>
      <w:widowControl w:val="0"/>
      <w:shd w:val="clear" w:color="auto" w:fill="FFFFFF"/>
      <w:spacing w:after="0" w:line="276" w:lineRule="auto"/>
    </w:pPr>
    <w:rPr>
      <w:rFonts w:ascii="Arial" w:eastAsia="Arial" w:hAnsi="Arial" w:cs="Arial"/>
      <w:color w:val="561D5A"/>
      <w:sz w:val="18"/>
      <w:szCs w:val="18"/>
    </w:rPr>
  </w:style>
  <w:style w:type="character" w:customStyle="1" w:styleId="Headerorfooter2">
    <w:name w:val="Header or footer (2)_"/>
    <w:basedOn w:val="DefaultParagraphFont"/>
    <w:link w:val="Headerorfooter20"/>
    <w:rsid w:val="004231A6"/>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rsid w:val="004231A6"/>
    <w:pPr>
      <w:widowControl w:val="0"/>
      <w:shd w:val="clear" w:color="auto" w:fill="FFFFFF"/>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23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1A6"/>
  </w:style>
  <w:style w:type="paragraph" w:styleId="Footer">
    <w:name w:val="footer"/>
    <w:basedOn w:val="Normal"/>
    <w:link w:val="FooterChar"/>
    <w:uiPriority w:val="99"/>
    <w:unhideWhenUsed/>
    <w:rsid w:val="00423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1A6"/>
  </w:style>
  <w:style w:type="character" w:customStyle="1" w:styleId="Heading2">
    <w:name w:val="Heading #2_"/>
    <w:basedOn w:val="DefaultParagraphFont"/>
    <w:link w:val="Heading20"/>
    <w:rsid w:val="005F1F05"/>
    <w:rPr>
      <w:rFonts w:ascii="Arial" w:eastAsia="Arial" w:hAnsi="Arial" w:cs="Arial"/>
      <w:b/>
      <w:bCs/>
      <w:color w:val="561D5A"/>
      <w:shd w:val="clear" w:color="auto" w:fill="FFFFFF"/>
    </w:rPr>
  </w:style>
  <w:style w:type="character" w:customStyle="1" w:styleId="BodyTextChar">
    <w:name w:val="Body Text Char"/>
    <w:basedOn w:val="DefaultParagraphFont"/>
    <w:link w:val="BodyText"/>
    <w:rsid w:val="005F1F05"/>
    <w:rPr>
      <w:rFonts w:ascii="Arial" w:eastAsia="Arial" w:hAnsi="Arial" w:cs="Arial"/>
      <w:sz w:val="16"/>
      <w:szCs w:val="16"/>
      <w:shd w:val="clear" w:color="auto" w:fill="FFFFFF"/>
    </w:rPr>
  </w:style>
  <w:style w:type="paragraph" w:customStyle="1" w:styleId="Heading20">
    <w:name w:val="Heading #2"/>
    <w:basedOn w:val="Normal"/>
    <w:link w:val="Heading2"/>
    <w:rsid w:val="005F1F05"/>
    <w:pPr>
      <w:widowControl w:val="0"/>
      <w:shd w:val="clear" w:color="auto" w:fill="FFFFFF"/>
      <w:spacing w:after="200" w:line="240" w:lineRule="auto"/>
      <w:ind w:left="240" w:hanging="240"/>
      <w:outlineLvl w:val="1"/>
    </w:pPr>
    <w:rPr>
      <w:rFonts w:ascii="Arial" w:eastAsia="Arial" w:hAnsi="Arial" w:cs="Arial"/>
      <w:b/>
      <w:bCs/>
      <w:color w:val="561D5A"/>
    </w:rPr>
  </w:style>
  <w:style w:type="paragraph" w:styleId="BodyText">
    <w:name w:val="Body Text"/>
    <w:basedOn w:val="Normal"/>
    <w:link w:val="BodyTextChar"/>
    <w:qFormat/>
    <w:rsid w:val="005F1F05"/>
    <w:pPr>
      <w:widowControl w:val="0"/>
      <w:shd w:val="clear" w:color="auto" w:fill="FFFFFF"/>
      <w:spacing w:after="0" w:line="283" w:lineRule="auto"/>
    </w:pPr>
    <w:rPr>
      <w:rFonts w:ascii="Arial" w:eastAsia="Arial" w:hAnsi="Arial" w:cs="Arial"/>
      <w:sz w:val="16"/>
      <w:szCs w:val="16"/>
    </w:rPr>
  </w:style>
  <w:style w:type="character" w:customStyle="1" w:styleId="BodyTextChar1">
    <w:name w:val="Body Text Char1"/>
    <w:basedOn w:val="DefaultParagraphFont"/>
    <w:uiPriority w:val="99"/>
    <w:semiHidden/>
    <w:rsid w:val="005F1F05"/>
  </w:style>
  <w:style w:type="character" w:styleId="CommentReference">
    <w:name w:val="annotation reference"/>
    <w:basedOn w:val="DefaultParagraphFont"/>
    <w:uiPriority w:val="99"/>
    <w:semiHidden/>
    <w:unhideWhenUsed/>
    <w:rsid w:val="00660987"/>
    <w:rPr>
      <w:sz w:val="16"/>
      <w:szCs w:val="16"/>
    </w:rPr>
  </w:style>
  <w:style w:type="paragraph" w:styleId="CommentText">
    <w:name w:val="annotation text"/>
    <w:basedOn w:val="Normal"/>
    <w:link w:val="CommentTextChar"/>
    <w:uiPriority w:val="99"/>
    <w:unhideWhenUsed/>
    <w:rsid w:val="00660987"/>
    <w:pPr>
      <w:spacing w:line="240" w:lineRule="auto"/>
    </w:pPr>
    <w:rPr>
      <w:sz w:val="20"/>
      <w:szCs w:val="20"/>
    </w:rPr>
  </w:style>
  <w:style w:type="character" w:customStyle="1" w:styleId="CommentTextChar">
    <w:name w:val="Comment Text Char"/>
    <w:basedOn w:val="DefaultParagraphFont"/>
    <w:link w:val="CommentText"/>
    <w:uiPriority w:val="99"/>
    <w:rsid w:val="00660987"/>
    <w:rPr>
      <w:sz w:val="20"/>
      <w:szCs w:val="20"/>
    </w:rPr>
  </w:style>
  <w:style w:type="paragraph" w:styleId="CommentSubject">
    <w:name w:val="annotation subject"/>
    <w:basedOn w:val="CommentText"/>
    <w:next w:val="CommentText"/>
    <w:link w:val="CommentSubjectChar"/>
    <w:uiPriority w:val="99"/>
    <w:semiHidden/>
    <w:unhideWhenUsed/>
    <w:rsid w:val="00660987"/>
    <w:rPr>
      <w:b/>
      <w:bCs/>
    </w:rPr>
  </w:style>
  <w:style w:type="character" w:customStyle="1" w:styleId="CommentSubjectChar">
    <w:name w:val="Comment Subject Char"/>
    <w:basedOn w:val="CommentTextChar"/>
    <w:link w:val="CommentSubject"/>
    <w:uiPriority w:val="99"/>
    <w:semiHidden/>
    <w:rsid w:val="00660987"/>
    <w:rPr>
      <w:b/>
      <w:bCs/>
      <w:sz w:val="20"/>
      <w:szCs w:val="20"/>
    </w:rPr>
  </w:style>
  <w:style w:type="character" w:styleId="Hyperlink">
    <w:name w:val="Hyperlink"/>
    <w:rsid w:val="002D4A60"/>
    <w:rPr>
      <w:color w:val="0000FF"/>
      <w:u w:val="single"/>
    </w:rPr>
  </w:style>
  <w:style w:type="paragraph" w:styleId="Revision">
    <w:name w:val="Revision"/>
    <w:hidden/>
    <w:uiPriority w:val="99"/>
    <w:semiHidden/>
    <w:rsid w:val="002B318C"/>
    <w:pPr>
      <w:spacing w:after="0" w:line="240" w:lineRule="auto"/>
    </w:pPr>
  </w:style>
  <w:style w:type="table" w:styleId="TableGrid">
    <w:name w:val="Table Grid"/>
    <w:basedOn w:val="TableNormal"/>
    <w:rsid w:val="00FD67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3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iet.org/membership/become-a-member/fellow-membership/become-a-fellow/"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mbership@instmc.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embership@instmc.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67C73622A8A4689DB3B27B2B2785B" ma:contentTypeVersion="20" ma:contentTypeDescription="Create a new document." ma:contentTypeScope="" ma:versionID="9eb23e1b9763c1a124301af01296fb4b">
  <xsd:schema xmlns:xsd="http://www.w3.org/2001/XMLSchema" xmlns:xs="http://www.w3.org/2001/XMLSchema" xmlns:p="http://schemas.microsoft.com/office/2006/metadata/properties" xmlns:ns1="http://schemas.microsoft.com/sharepoint/v3" xmlns:ns2="69e1ce4b-f452-4a69-a001-f3a31db5d608" xmlns:ns3="392b0b41-8829-4ec7-a38a-a1fe61ccd574" targetNamespace="http://schemas.microsoft.com/office/2006/metadata/properties" ma:root="true" ma:fieldsID="086eb02ac68d149da0635459228e52f8" ns1:_="" ns2:_="" ns3:_="">
    <xsd:import namespace="http://schemas.microsoft.com/sharepoint/v3"/>
    <xsd:import namespace="69e1ce4b-f452-4a69-a001-f3a31db5d608"/>
    <xsd:import namespace="392b0b41-8829-4ec7-a38a-a1fe61ccd5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1ce4b-f452-4a69-a001-f3a31db5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b584582-fa85-4e70-9e0f-bb91e5ba5d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b0b41-8829-4ec7-a38a-a1fe61ccd5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79255db-1617-40c8-a097-37464e005214}" ma:internalName="TaxCatchAll" ma:showField="CatchAllData" ma:web="392b0b41-8829-4ec7-a38a-a1fe61ccd5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9e1ce4b-f452-4a69-a001-f3a31db5d608">
      <Terms xmlns="http://schemas.microsoft.com/office/infopath/2007/PartnerControls"/>
    </lcf76f155ced4ddcb4097134ff3c332f>
    <_ip_UnifiedCompliancePolicyProperties xmlns="http://schemas.microsoft.com/sharepoint/v3" xsi:nil="true"/>
    <TaxCatchAll xmlns="392b0b41-8829-4ec7-a38a-a1fe61ccd574" xsi:nil="true"/>
  </documentManagement>
</p:properties>
</file>

<file path=customXml/itemProps1.xml><?xml version="1.0" encoding="utf-8"?>
<ds:datastoreItem xmlns:ds="http://schemas.openxmlformats.org/officeDocument/2006/customXml" ds:itemID="{7A7C187C-EC3A-4D91-B96A-7656F031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1ce4b-f452-4a69-a001-f3a31db5d608"/>
    <ds:schemaRef ds:uri="392b0b41-8829-4ec7-a38a-a1fe61ccd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FA261-95C5-4CDA-8936-AD5558103BED}">
  <ds:schemaRefs>
    <ds:schemaRef ds:uri="http://schemas.microsoft.com/sharepoint/v3/contenttype/forms"/>
  </ds:schemaRefs>
</ds:datastoreItem>
</file>

<file path=customXml/itemProps3.xml><?xml version="1.0" encoding="utf-8"?>
<ds:datastoreItem xmlns:ds="http://schemas.openxmlformats.org/officeDocument/2006/customXml" ds:itemID="{D867A68C-B5C9-489F-80EF-7BB2F289B282}">
  <ds:schemaRefs>
    <ds:schemaRef ds:uri="http://schemas.microsoft.com/office/2006/metadata/properties"/>
    <ds:schemaRef ds:uri="http://schemas.microsoft.com/office/infopath/2007/PartnerControls"/>
    <ds:schemaRef ds:uri="http://schemas.microsoft.com/sharepoint/v3"/>
    <ds:schemaRef ds:uri="69e1ce4b-f452-4a69-a001-f3a31db5d608"/>
    <ds:schemaRef ds:uri="392b0b41-8829-4ec7-a38a-a1fe61ccd574"/>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Caroline Trabasas</cp:lastModifiedBy>
  <cp:revision>8</cp:revision>
  <cp:lastPrinted>2023-12-30T16:02:00Z</cp:lastPrinted>
  <dcterms:created xsi:type="dcterms:W3CDTF">2024-12-03T09:31:00Z</dcterms:created>
  <dcterms:modified xsi:type="dcterms:W3CDTF">2025-08-20T08:55:00Z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0x010100CDE67C73622A8A4689DB3B27B2B2785B</vt:lpwstr>
  </property>
  <property fmtid="{D5CDD505-2E9C-101B-9397-08002B2CF9AE}" pid="3" name="MediaServiceImageTags">
    <vt:lpwstr/>
  </property>
  <property fmtid="{D5CDD505-2E9C-101B-9397-08002B2CF9AE}" pid="5" name="docLang">
    <vt:lpwstr>en</vt:lpwstr>
  </property>
</Properties>
</file>